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77BB9689" w:rsidR="00124D3F" w:rsidRPr="00124D3F" w:rsidRDefault="00C837C2" w:rsidP="00124D3F">
      <w:pPr>
        <w:pStyle w:val="Subtitle"/>
      </w:pPr>
      <w:r>
        <w:t>System &amp; Information Integrity</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597562D4" w14:textId="1C6F94E9" w:rsidR="00124D3F" w:rsidRPr="002317F3" w:rsidRDefault="00EC308F" w:rsidP="002317F3">
      <w:pPr>
        <w:pStyle w:val="BodyText"/>
      </w:pPr>
      <w:r>
        <w:t>April</w:t>
      </w:r>
      <w:r w:rsidR="00124D3F" w:rsidRPr="002317F3">
        <w:t xml:space="preserve"> </w:t>
      </w:r>
      <w:r>
        <w:t>6</w:t>
      </w:r>
      <w:r w:rsidR="00124D3F" w:rsidRPr="002317F3">
        <w:t>, 202</w:t>
      </w:r>
      <w:r w:rsidR="00EE20EF">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69154127" w:rsidR="00124D3F" w:rsidRPr="002B4D88" w:rsidRDefault="00EC308F" w:rsidP="002B4D88">
            <w:pPr>
              <w:pStyle w:val="TableBody"/>
            </w:pPr>
            <w:r>
              <w:t>4</w:t>
            </w:r>
            <w:r w:rsidR="00124D3F" w:rsidRPr="002B4D88">
              <w:t>/</w:t>
            </w:r>
            <w:r>
              <w:t>6</w:t>
            </w:r>
            <w:r w:rsidR="00EE20EF">
              <w:t>/2021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1F98C6FF" w:rsidR="00124D3F" w:rsidRPr="002B4D88" w:rsidRDefault="00124D3F" w:rsidP="002B4D88">
            <w:pPr>
              <w:pStyle w:val="TableBody"/>
            </w:pPr>
            <w:r w:rsidRPr="002B4D88">
              <w:t xml:space="preserve">Published </w:t>
            </w:r>
            <w:r w:rsidR="00C837C2">
              <w:t>SI</w:t>
            </w:r>
            <w:r w:rsidRPr="002B4D88">
              <w:t xml:space="preserve"> Policy</w:t>
            </w:r>
          </w:p>
        </w:tc>
        <w:tc>
          <w:tcPr>
            <w:tcW w:w="1851" w:type="dxa"/>
          </w:tcPr>
          <w:p w14:paraId="29B2D09D" w14:textId="1B0A154C" w:rsidR="00124D3F" w:rsidRPr="002B4D88" w:rsidRDefault="00124D3F" w:rsidP="002B4D88">
            <w:pPr>
              <w:pStyle w:val="TableBody"/>
            </w:pPr>
            <w:r w:rsidRPr="002B4D88">
              <w:t xml:space="preserve">Noah Brown, </w:t>
            </w:r>
            <w:r w:rsidR="00EC308F">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096F5CE6" w14:textId="0B2E0EDD" w:rsidR="00C837C2"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4754" w:history="1">
            <w:r w:rsidR="00C837C2" w:rsidRPr="00EA2BEF">
              <w:rPr>
                <w:rStyle w:val="Hyperlink"/>
              </w:rPr>
              <w:t>1</w:t>
            </w:r>
            <w:r w:rsidR="00C837C2">
              <w:rPr>
                <w:rFonts w:eastAsiaTheme="minorEastAsia" w:cstheme="minorBidi"/>
                <w:bCs w:val="0"/>
                <w:color w:val="auto"/>
                <w:szCs w:val="22"/>
              </w:rPr>
              <w:tab/>
            </w:r>
            <w:r w:rsidR="00C837C2" w:rsidRPr="00EA2BEF">
              <w:rPr>
                <w:rStyle w:val="Hyperlink"/>
              </w:rPr>
              <w:t>Introduction</w:t>
            </w:r>
            <w:r w:rsidR="00C837C2">
              <w:rPr>
                <w:webHidden/>
              </w:rPr>
              <w:tab/>
            </w:r>
            <w:r w:rsidR="00C837C2">
              <w:rPr>
                <w:webHidden/>
              </w:rPr>
              <w:fldChar w:fldCharType="begin"/>
            </w:r>
            <w:r w:rsidR="00C837C2">
              <w:rPr>
                <w:webHidden/>
              </w:rPr>
              <w:instrText xml:space="preserve"> PAGEREF _Toc68594754 \h </w:instrText>
            </w:r>
            <w:r w:rsidR="00C837C2">
              <w:rPr>
                <w:webHidden/>
              </w:rPr>
            </w:r>
            <w:r w:rsidR="00C837C2">
              <w:rPr>
                <w:webHidden/>
              </w:rPr>
              <w:fldChar w:fldCharType="separate"/>
            </w:r>
            <w:r w:rsidR="00C837C2">
              <w:rPr>
                <w:webHidden/>
              </w:rPr>
              <w:t>1</w:t>
            </w:r>
            <w:r w:rsidR="00C837C2">
              <w:rPr>
                <w:webHidden/>
              </w:rPr>
              <w:fldChar w:fldCharType="end"/>
            </w:r>
          </w:hyperlink>
        </w:p>
        <w:p w14:paraId="104BA9C4" w14:textId="6578A12B" w:rsidR="00C837C2" w:rsidRDefault="00E21D05">
          <w:pPr>
            <w:pStyle w:val="TOC1"/>
            <w:rPr>
              <w:rFonts w:eastAsiaTheme="minorEastAsia" w:cstheme="minorBidi"/>
              <w:bCs w:val="0"/>
              <w:color w:val="auto"/>
              <w:szCs w:val="22"/>
            </w:rPr>
          </w:pPr>
          <w:hyperlink w:anchor="_Toc68594755" w:history="1">
            <w:r w:rsidR="00C837C2" w:rsidRPr="00EA2BEF">
              <w:rPr>
                <w:rStyle w:val="Hyperlink"/>
              </w:rPr>
              <w:t>2</w:t>
            </w:r>
            <w:r w:rsidR="00C837C2">
              <w:rPr>
                <w:rFonts w:eastAsiaTheme="minorEastAsia" w:cstheme="minorBidi"/>
                <w:bCs w:val="0"/>
                <w:color w:val="auto"/>
                <w:szCs w:val="22"/>
              </w:rPr>
              <w:tab/>
            </w:r>
            <w:r w:rsidR="00C837C2" w:rsidRPr="00EA2BEF">
              <w:rPr>
                <w:rStyle w:val="Hyperlink"/>
              </w:rPr>
              <w:t>Purpose</w:t>
            </w:r>
            <w:r w:rsidR="00C837C2">
              <w:rPr>
                <w:webHidden/>
              </w:rPr>
              <w:tab/>
            </w:r>
            <w:r w:rsidR="00C837C2">
              <w:rPr>
                <w:webHidden/>
              </w:rPr>
              <w:fldChar w:fldCharType="begin"/>
            </w:r>
            <w:r w:rsidR="00C837C2">
              <w:rPr>
                <w:webHidden/>
              </w:rPr>
              <w:instrText xml:space="preserve"> PAGEREF _Toc68594755 \h </w:instrText>
            </w:r>
            <w:r w:rsidR="00C837C2">
              <w:rPr>
                <w:webHidden/>
              </w:rPr>
            </w:r>
            <w:r w:rsidR="00C837C2">
              <w:rPr>
                <w:webHidden/>
              </w:rPr>
              <w:fldChar w:fldCharType="separate"/>
            </w:r>
            <w:r w:rsidR="00C837C2">
              <w:rPr>
                <w:webHidden/>
              </w:rPr>
              <w:t>1</w:t>
            </w:r>
            <w:r w:rsidR="00C837C2">
              <w:rPr>
                <w:webHidden/>
              </w:rPr>
              <w:fldChar w:fldCharType="end"/>
            </w:r>
          </w:hyperlink>
        </w:p>
        <w:p w14:paraId="41BC7F3F" w14:textId="5D438239" w:rsidR="00C837C2" w:rsidRDefault="00E21D05">
          <w:pPr>
            <w:pStyle w:val="TOC1"/>
            <w:rPr>
              <w:rFonts w:eastAsiaTheme="minorEastAsia" w:cstheme="minorBidi"/>
              <w:bCs w:val="0"/>
              <w:color w:val="auto"/>
              <w:szCs w:val="22"/>
            </w:rPr>
          </w:pPr>
          <w:hyperlink w:anchor="_Toc68594756" w:history="1">
            <w:r w:rsidR="00C837C2" w:rsidRPr="00EA2BEF">
              <w:rPr>
                <w:rStyle w:val="Hyperlink"/>
              </w:rPr>
              <w:t>3</w:t>
            </w:r>
            <w:r w:rsidR="00C837C2">
              <w:rPr>
                <w:rFonts w:eastAsiaTheme="minorEastAsia" w:cstheme="minorBidi"/>
                <w:bCs w:val="0"/>
                <w:color w:val="auto"/>
                <w:szCs w:val="22"/>
              </w:rPr>
              <w:tab/>
            </w:r>
            <w:r w:rsidR="00C837C2" w:rsidRPr="00EA2BEF">
              <w:rPr>
                <w:rStyle w:val="Hyperlink"/>
              </w:rPr>
              <w:t>Scope</w:t>
            </w:r>
            <w:r w:rsidR="00C837C2">
              <w:rPr>
                <w:webHidden/>
              </w:rPr>
              <w:tab/>
            </w:r>
            <w:r w:rsidR="00C837C2">
              <w:rPr>
                <w:webHidden/>
              </w:rPr>
              <w:fldChar w:fldCharType="begin"/>
            </w:r>
            <w:r w:rsidR="00C837C2">
              <w:rPr>
                <w:webHidden/>
              </w:rPr>
              <w:instrText xml:space="preserve"> PAGEREF _Toc68594756 \h </w:instrText>
            </w:r>
            <w:r w:rsidR="00C837C2">
              <w:rPr>
                <w:webHidden/>
              </w:rPr>
            </w:r>
            <w:r w:rsidR="00C837C2">
              <w:rPr>
                <w:webHidden/>
              </w:rPr>
              <w:fldChar w:fldCharType="separate"/>
            </w:r>
            <w:r w:rsidR="00C837C2">
              <w:rPr>
                <w:webHidden/>
              </w:rPr>
              <w:t>1</w:t>
            </w:r>
            <w:r w:rsidR="00C837C2">
              <w:rPr>
                <w:webHidden/>
              </w:rPr>
              <w:fldChar w:fldCharType="end"/>
            </w:r>
          </w:hyperlink>
        </w:p>
        <w:p w14:paraId="776A72D1" w14:textId="2CDDA437" w:rsidR="00C837C2" w:rsidRDefault="00E21D05">
          <w:pPr>
            <w:pStyle w:val="TOC1"/>
            <w:rPr>
              <w:rFonts w:eastAsiaTheme="minorEastAsia" w:cstheme="minorBidi"/>
              <w:bCs w:val="0"/>
              <w:color w:val="auto"/>
              <w:szCs w:val="22"/>
            </w:rPr>
          </w:pPr>
          <w:hyperlink w:anchor="_Toc68594757" w:history="1">
            <w:r w:rsidR="00C837C2" w:rsidRPr="00EA2BEF">
              <w:rPr>
                <w:rStyle w:val="Hyperlink"/>
              </w:rPr>
              <w:t>4</w:t>
            </w:r>
            <w:r w:rsidR="00C837C2">
              <w:rPr>
                <w:rFonts w:eastAsiaTheme="minorEastAsia" w:cstheme="minorBidi"/>
                <w:bCs w:val="0"/>
                <w:color w:val="auto"/>
                <w:szCs w:val="22"/>
              </w:rPr>
              <w:tab/>
            </w:r>
            <w:r w:rsidR="00C837C2" w:rsidRPr="00EA2BEF">
              <w:rPr>
                <w:rStyle w:val="Hyperlink"/>
              </w:rPr>
              <w:t>Roles and Responsibilities</w:t>
            </w:r>
            <w:r w:rsidR="00C837C2">
              <w:rPr>
                <w:webHidden/>
              </w:rPr>
              <w:tab/>
            </w:r>
            <w:r w:rsidR="00C837C2">
              <w:rPr>
                <w:webHidden/>
              </w:rPr>
              <w:fldChar w:fldCharType="begin"/>
            </w:r>
            <w:r w:rsidR="00C837C2">
              <w:rPr>
                <w:webHidden/>
              </w:rPr>
              <w:instrText xml:space="preserve"> PAGEREF _Toc68594757 \h </w:instrText>
            </w:r>
            <w:r w:rsidR="00C837C2">
              <w:rPr>
                <w:webHidden/>
              </w:rPr>
            </w:r>
            <w:r w:rsidR="00C837C2">
              <w:rPr>
                <w:webHidden/>
              </w:rPr>
              <w:fldChar w:fldCharType="separate"/>
            </w:r>
            <w:r w:rsidR="00C837C2">
              <w:rPr>
                <w:webHidden/>
              </w:rPr>
              <w:t>1</w:t>
            </w:r>
            <w:r w:rsidR="00C837C2">
              <w:rPr>
                <w:webHidden/>
              </w:rPr>
              <w:fldChar w:fldCharType="end"/>
            </w:r>
          </w:hyperlink>
        </w:p>
        <w:p w14:paraId="49C3C173" w14:textId="75BC880F" w:rsidR="00C837C2" w:rsidRDefault="00E21D05">
          <w:pPr>
            <w:pStyle w:val="TOC1"/>
            <w:rPr>
              <w:rFonts w:eastAsiaTheme="minorEastAsia" w:cstheme="minorBidi"/>
              <w:bCs w:val="0"/>
              <w:color w:val="auto"/>
              <w:szCs w:val="22"/>
            </w:rPr>
          </w:pPr>
          <w:hyperlink w:anchor="_Toc68594758" w:history="1">
            <w:r w:rsidR="00C837C2" w:rsidRPr="00EA2BEF">
              <w:rPr>
                <w:rStyle w:val="Hyperlink"/>
              </w:rPr>
              <w:t>5</w:t>
            </w:r>
            <w:r w:rsidR="00C837C2">
              <w:rPr>
                <w:rFonts w:eastAsiaTheme="minorEastAsia" w:cstheme="minorBidi"/>
                <w:bCs w:val="0"/>
                <w:color w:val="auto"/>
                <w:szCs w:val="22"/>
              </w:rPr>
              <w:tab/>
            </w:r>
            <w:r w:rsidR="00C837C2" w:rsidRPr="00EA2BEF">
              <w:rPr>
                <w:rStyle w:val="Hyperlink"/>
              </w:rPr>
              <w:t>Management Commitment</w:t>
            </w:r>
            <w:r w:rsidR="00C837C2">
              <w:rPr>
                <w:webHidden/>
              </w:rPr>
              <w:tab/>
            </w:r>
            <w:r w:rsidR="00C837C2">
              <w:rPr>
                <w:webHidden/>
              </w:rPr>
              <w:fldChar w:fldCharType="begin"/>
            </w:r>
            <w:r w:rsidR="00C837C2">
              <w:rPr>
                <w:webHidden/>
              </w:rPr>
              <w:instrText xml:space="preserve"> PAGEREF _Toc68594758 \h </w:instrText>
            </w:r>
            <w:r w:rsidR="00C837C2">
              <w:rPr>
                <w:webHidden/>
              </w:rPr>
            </w:r>
            <w:r w:rsidR="00C837C2">
              <w:rPr>
                <w:webHidden/>
              </w:rPr>
              <w:fldChar w:fldCharType="separate"/>
            </w:r>
            <w:r w:rsidR="00C837C2">
              <w:rPr>
                <w:webHidden/>
              </w:rPr>
              <w:t>2</w:t>
            </w:r>
            <w:r w:rsidR="00C837C2">
              <w:rPr>
                <w:webHidden/>
              </w:rPr>
              <w:fldChar w:fldCharType="end"/>
            </w:r>
          </w:hyperlink>
        </w:p>
        <w:p w14:paraId="75E126A0" w14:textId="34A20A6D" w:rsidR="00C837C2" w:rsidRDefault="00E21D05">
          <w:pPr>
            <w:pStyle w:val="TOC1"/>
            <w:rPr>
              <w:rFonts w:eastAsiaTheme="minorEastAsia" w:cstheme="minorBidi"/>
              <w:bCs w:val="0"/>
              <w:color w:val="auto"/>
              <w:szCs w:val="22"/>
            </w:rPr>
          </w:pPr>
          <w:hyperlink w:anchor="_Toc68594759" w:history="1">
            <w:r w:rsidR="00C837C2" w:rsidRPr="00EA2BEF">
              <w:rPr>
                <w:rStyle w:val="Hyperlink"/>
              </w:rPr>
              <w:t>6</w:t>
            </w:r>
            <w:r w:rsidR="00C837C2">
              <w:rPr>
                <w:rFonts w:eastAsiaTheme="minorEastAsia" w:cstheme="minorBidi"/>
                <w:bCs w:val="0"/>
                <w:color w:val="auto"/>
                <w:szCs w:val="22"/>
              </w:rPr>
              <w:tab/>
            </w:r>
            <w:r w:rsidR="00C837C2" w:rsidRPr="00EA2BEF">
              <w:rPr>
                <w:rStyle w:val="Hyperlink"/>
              </w:rPr>
              <w:t>Authority</w:t>
            </w:r>
            <w:r w:rsidR="00C837C2">
              <w:rPr>
                <w:webHidden/>
              </w:rPr>
              <w:tab/>
            </w:r>
            <w:r w:rsidR="00C837C2">
              <w:rPr>
                <w:webHidden/>
              </w:rPr>
              <w:fldChar w:fldCharType="begin"/>
            </w:r>
            <w:r w:rsidR="00C837C2">
              <w:rPr>
                <w:webHidden/>
              </w:rPr>
              <w:instrText xml:space="preserve"> PAGEREF _Toc68594759 \h </w:instrText>
            </w:r>
            <w:r w:rsidR="00C837C2">
              <w:rPr>
                <w:webHidden/>
              </w:rPr>
            </w:r>
            <w:r w:rsidR="00C837C2">
              <w:rPr>
                <w:webHidden/>
              </w:rPr>
              <w:fldChar w:fldCharType="separate"/>
            </w:r>
            <w:r w:rsidR="00C837C2">
              <w:rPr>
                <w:webHidden/>
              </w:rPr>
              <w:t>3</w:t>
            </w:r>
            <w:r w:rsidR="00C837C2">
              <w:rPr>
                <w:webHidden/>
              </w:rPr>
              <w:fldChar w:fldCharType="end"/>
            </w:r>
          </w:hyperlink>
        </w:p>
        <w:p w14:paraId="5993BDC3" w14:textId="02A055EB" w:rsidR="00C837C2" w:rsidRDefault="00E21D05">
          <w:pPr>
            <w:pStyle w:val="TOC1"/>
            <w:rPr>
              <w:rFonts w:eastAsiaTheme="minorEastAsia" w:cstheme="minorBidi"/>
              <w:bCs w:val="0"/>
              <w:color w:val="auto"/>
              <w:szCs w:val="22"/>
            </w:rPr>
          </w:pPr>
          <w:hyperlink w:anchor="_Toc68594760" w:history="1">
            <w:r w:rsidR="00C837C2" w:rsidRPr="00EA2BEF">
              <w:rPr>
                <w:rStyle w:val="Hyperlink"/>
              </w:rPr>
              <w:t>7</w:t>
            </w:r>
            <w:r w:rsidR="00C837C2">
              <w:rPr>
                <w:rFonts w:eastAsiaTheme="minorEastAsia" w:cstheme="minorBidi"/>
                <w:bCs w:val="0"/>
                <w:color w:val="auto"/>
                <w:szCs w:val="22"/>
              </w:rPr>
              <w:tab/>
            </w:r>
            <w:r w:rsidR="00C837C2" w:rsidRPr="00EA2BEF">
              <w:rPr>
                <w:rStyle w:val="Hyperlink"/>
              </w:rPr>
              <w:t>Compliance</w:t>
            </w:r>
            <w:r w:rsidR="00C837C2">
              <w:rPr>
                <w:webHidden/>
              </w:rPr>
              <w:tab/>
            </w:r>
            <w:r w:rsidR="00C837C2">
              <w:rPr>
                <w:webHidden/>
              </w:rPr>
              <w:fldChar w:fldCharType="begin"/>
            </w:r>
            <w:r w:rsidR="00C837C2">
              <w:rPr>
                <w:webHidden/>
              </w:rPr>
              <w:instrText xml:space="preserve"> PAGEREF _Toc68594760 \h </w:instrText>
            </w:r>
            <w:r w:rsidR="00C837C2">
              <w:rPr>
                <w:webHidden/>
              </w:rPr>
            </w:r>
            <w:r w:rsidR="00C837C2">
              <w:rPr>
                <w:webHidden/>
              </w:rPr>
              <w:fldChar w:fldCharType="separate"/>
            </w:r>
            <w:r w:rsidR="00C837C2">
              <w:rPr>
                <w:webHidden/>
              </w:rPr>
              <w:t>3</w:t>
            </w:r>
            <w:r w:rsidR="00C837C2">
              <w:rPr>
                <w:webHidden/>
              </w:rPr>
              <w:fldChar w:fldCharType="end"/>
            </w:r>
          </w:hyperlink>
        </w:p>
        <w:p w14:paraId="13E3C293" w14:textId="6B9C87F2" w:rsidR="00C837C2" w:rsidRDefault="00E21D05">
          <w:pPr>
            <w:pStyle w:val="TOC1"/>
            <w:rPr>
              <w:rFonts w:eastAsiaTheme="minorEastAsia" w:cstheme="minorBidi"/>
              <w:bCs w:val="0"/>
              <w:color w:val="auto"/>
              <w:szCs w:val="22"/>
            </w:rPr>
          </w:pPr>
          <w:hyperlink w:anchor="_Toc68594761" w:history="1">
            <w:r w:rsidR="00C837C2" w:rsidRPr="00EA2BEF">
              <w:rPr>
                <w:rStyle w:val="Hyperlink"/>
              </w:rPr>
              <w:t>8</w:t>
            </w:r>
            <w:r w:rsidR="00C837C2">
              <w:rPr>
                <w:rFonts w:eastAsiaTheme="minorEastAsia" w:cstheme="minorBidi"/>
                <w:bCs w:val="0"/>
                <w:color w:val="auto"/>
                <w:szCs w:val="22"/>
              </w:rPr>
              <w:tab/>
            </w:r>
            <w:r w:rsidR="00C837C2" w:rsidRPr="00EA2BEF">
              <w:rPr>
                <w:rStyle w:val="Hyperlink"/>
              </w:rPr>
              <w:t>Policy Requirements</w:t>
            </w:r>
            <w:r w:rsidR="00C837C2">
              <w:rPr>
                <w:webHidden/>
              </w:rPr>
              <w:tab/>
            </w:r>
            <w:r w:rsidR="00C837C2">
              <w:rPr>
                <w:webHidden/>
              </w:rPr>
              <w:fldChar w:fldCharType="begin"/>
            </w:r>
            <w:r w:rsidR="00C837C2">
              <w:rPr>
                <w:webHidden/>
              </w:rPr>
              <w:instrText xml:space="preserve"> PAGEREF _Toc68594761 \h </w:instrText>
            </w:r>
            <w:r w:rsidR="00C837C2">
              <w:rPr>
                <w:webHidden/>
              </w:rPr>
            </w:r>
            <w:r w:rsidR="00C837C2">
              <w:rPr>
                <w:webHidden/>
              </w:rPr>
              <w:fldChar w:fldCharType="separate"/>
            </w:r>
            <w:r w:rsidR="00C837C2">
              <w:rPr>
                <w:webHidden/>
              </w:rPr>
              <w:t>4</w:t>
            </w:r>
            <w:r w:rsidR="00C837C2">
              <w:rPr>
                <w:webHidden/>
              </w:rPr>
              <w:fldChar w:fldCharType="end"/>
            </w:r>
          </w:hyperlink>
        </w:p>
        <w:p w14:paraId="23AC47FD" w14:textId="17386786" w:rsidR="00C837C2" w:rsidRDefault="00E21D05">
          <w:pPr>
            <w:pStyle w:val="TOC2"/>
            <w:rPr>
              <w:rFonts w:eastAsiaTheme="minorEastAsia" w:cstheme="minorBidi"/>
              <w:bCs w:val="0"/>
              <w:noProof/>
              <w:color w:val="auto"/>
            </w:rPr>
          </w:pPr>
          <w:hyperlink w:anchor="_Toc68594762" w:history="1">
            <w:r w:rsidR="00C837C2" w:rsidRPr="00EA2BEF">
              <w:rPr>
                <w:rStyle w:val="Hyperlink"/>
                <w:noProof/>
              </w:rPr>
              <w:t>8.1</w:t>
            </w:r>
            <w:r w:rsidR="00C837C2">
              <w:rPr>
                <w:rFonts w:eastAsiaTheme="minorEastAsia" w:cstheme="minorBidi"/>
                <w:bCs w:val="0"/>
                <w:noProof/>
                <w:color w:val="auto"/>
              </w:rPr>
              <w:tab/>
            </w:r>
            <w:r w:rsidR="00C837C2" w:rsidRPr="00EA2BEF">
              <w:rPr>
                <w:rStyle w:val="Hyperlink"/>
                <w:rFonts w:cs="Times New Roman"/>
                <w:noProof/>
              </w:rPr>
              <w:t xml:space="preserve">System and Information Integrity </w:t>
            </w:r>
            <w:r w:rsidR="00C837C2" w:rsidRPr="00EA2BEF">
              <w:rPr>
                <w:rStyle w:val="Hyperlink"/>
                <w:noProof/>
              </w:rPr>
              <w:t>Policies and Procedures</w:t>
            </w:r>
            <w:r w:rsidR="00C837C2">
              <w:rPr>
                <w:noProof/>
                <w:webHidden/>
              </w:rPr>
              <w:tab/>
            </w:r>
            <w:r w:rsidR="00C837C2">
              <w:rPr>
                <w:noProof/>
                <w:webHidden/>
              </w:rPr>
              <w:fldChar w:fldCharType="begin"/>
            </w:r>
            <w:r w:rsidR="00C837C2">
              <w:rPr>
                <w:noProof/>
                <w:webHidden/>
              </w:rPr>
              <w:instrText xml:space="preserve"> PAGEREF _Toc68594762 \h </w:instrText>
            </w:r>
            <w:r w:rsidR="00C837C2">
              <w:rPr>
                <w:noProof/>
                <w:webHidden/>
              </w:rPr>
            </w:r>
            <w:r w:rsidR="00C837C2">
              <w:rPr>
                <w:noProof/>
                <w:webHidden/>
              </w:rPr>
              <w:fldChar w:fldCharType="separate"/>
            </w:r>
            <w:r w:rsidR="00C837C2">
              <w:rPr>
                <w:noProof/>
                <w:webHidden/>
              </w:rPr>
              <w:t>4</w:t>
            </w:r>
            <w:r w:rsidR="00C837C2">
              <w:rPr>
                <w:noProof/>
                <w:webHidden/>
              </w:rPr>
              <w:fldChar w:fldCharType="end"/>
            </w:r>
          </w:hyperlink>
        </w:p>
        <w:p w14:paraId="23526C6F" w14:textId="2CB8AC3A" w:rsidR="00C837C2" w:rsidRDefault="00E21D05">
          <w:pPr>
            <w:pStyle w:val="TOC2"/>
            <w:rPr>
              <w:rFonts w:eastAsiaTheme="minorEastAsia" w:cstheme="minorBidi"/>
              <w:bCs w:val="0"/>
              <w:noProof/>
              <w:color w:val="auto"/>
            </w:rPr>
          </w:pPr>
          <w:hyperlink w:anchor="_Toc68594763" w:history="1">
            <w:r w:rsidR="00C837C2" w:rsidRPr="00EA2BEF">
              <w:rPr>
                <w:rStyle w:val="Hyperlink"/>
                <w:noProof/>
              </w:rPr>
              <w:t>8.2</w:t>
            </w:r>
            <w:r w:rsidR="00C837C2">
              <w:rPr>
                <w:rFonts w:eastAsiaTheme="minorEastAsia" w:cstheme="minorBidi"/>
                <w:bCs w:val="0"/>
                <w:noProof/>
                <w:color w:val="auto"/>
              </w:rPr>
              <w:tab/>
            </w:r>
            <w:r w:rsidR="00C837C2" w:rsidRPr="00EA2BEF">
              <w:rPr>
                <w:rStyle w:val="Hyperlink"/>
                <w:noProof/>
              </w:rPr>
              <w:t>Flaw Remediation</w:t>
            </w:r>
            <w:r w:rsidR="00C837C2">
              <w:rPr>
                <w:noProof/>
                <w:webHidden/>
              </w:rPr>
              <w:tab/>
            </w:r>
            <w:r w:rsidR="00C837C2">
              <w:rPr>
                <w:noProof/>
                <w:webHidden/>
              </w:rPr>
              <w:fldChar w:fldCharType="begin"/>
            </w:r>
            <w:r w:rsidR="00C837C2">
              <w:rPr>
                <w:noProof/>
                <w:webHidden/>
              </w:rPr>
              <w:instrText xml:space="preserve"> PAGEREF _Toc68594763 \h </w:instrText>
            </w:r>
            <w:r w:rsidR="00C837C2">
              <w:rPr>
                <w:noProof/>
                <w:webHidden/>
              </w:rPr>
            </w:r>
            <w:r w:rsidR="00C837C2">
              <w:rPr>
                <w:noProof/>
                <w:webHidden/>
              </w:rPr>
              <w:fldChar w:fldCharType="separate"/>
            </w:r>
            <w:r w:rsidR="00C837C2">
              <w:rPr>
                <w:noProof/>
                <w:webHidden/>
              </w:rPr>
              <w:t>4</w:t>
            </w:r>
            <w:r w:rsidR="00C837C2">
              <w:rPr>
                <w:noProof/>
                <w:webHidden/>
              </w:rPr>
              <w:fldChar w:fldCharType="end"/>
            </w:r>
          </w:hyperlink>
        </w:p>
        <w:p w14:paraId="2C16A8A8" w14:textId="7D634FB6" w:rsidR="00C837C2" w:rsidRDefault="00E21D05">
          <w:pPr>
            <w:pStyle w:val="TOC2"/>
            <w:rPr>
              <w:rFonts w:eastAsiaTheme="minorEastAsia" w:cstheme="minorBidi"/>
              <w:bCs w:val="0"/>
              <w:noProof/>
              <w:color w:val="auto"/>
            </w:rPr>
          </w:pPr>
          <w:hyperlink w:anchor="_Toc68594764" w:history="1">
            <w:r w:rsidR="00C837C2" w:rsidRPr="00EA2BEF">
              <w:rPr>
                <w:rStyle w:val="Hyperlink"/>
                <w:noProof/>
              </w:rPr>
              <w:t>8.3</w:t>
            </w:r>
            <w:r w:rsidR="00C837C2">
              <w:rPr>
                <w:rFonts w:eastAsiaTheme="minorEastAsia" w:cstheme="minorBidi"/>
                <w:bCs w:val="0"/>
                <w:noProof/>
                <w:color w:val="auto"/>
              </w:rPr>
              <w:tab/>
            </w:r>
            <w:r w:rsidR="00C837C2" w:rsidRPr="00EA2BEF">
              <w:rPr>
                <w:rStyle w:val="Hyperlink"/>
                <w:noProof/>
              </w:rPr>
              <w:t>Malicious Code Protection</w:t>
            </w:r>
            <w:r w:rsidR="00C837C2">
              <w:rPr>
                <w:noProof/>
                <w:webHidden/>
              </w:rPr>
              <w:tab/>
            </w:r>
            <w:r w:rsidR="00C837C2">
              <w:rPr>
                <w:noProof/>
                <w:webHidden/>
              </w:rPr>
              <w:fldChar w:fldCharType="begin"/>
            </w:r>
            <w:r w:rsidR="00C837C2">
              <w:rPr>
                <w:noProof/>
                <w:webHidden/>
              </w:rPr>
              <w:instrText xml:space="preserve"> PAGEREF _Toc68594764 \h </w:instrText>
            </w:r>
            <w:r w:rsidR="00C837C2">
              <w:rPr>
                <w:noProof/>
                <w:webHidden/>
              </w:rPr>
            </w:r>
            <w:r w:rsidR="00C837C2">
              <w:rPr>
                <w:noProof/>
                <w:webHidden/>
              </w:rPr>
              <w:fldChar w:fldCharType="separate"/>
            </w:r>
            <w:r w:rsidR="00C837C2">
              <w:rPr>
                <w:noProof/>
                <w:webHidden/>
              </w:rPr>
              <w:t>4</w:t>
            </w:r>
            <w:r w:rsidR="00C837C2">
              <w:rPr>
                <w:noProof/>
                <w:webHidden/>
              </w:rPr>
              <w:fldChar w:fldCharType="end"/>
            </w:r>
          </w:hyperlink>
        </w:p>
        <w:p w14:paraId="7C50EFB2" w14:textId="1D7E11BA" w:rsidR="00C837C2" w:rsidRDefault="00E21D05">
          <w:pPr>
            <w:pStyle w:val="TOC2"/>
            <w:rPr>
              <w:rFonts w:eastAsiaTheme="minorEastAsia" w:cstheme="minorBidi"/>
              <w:bCs w:val="0"/>
              <w:noProof/>
              <w:color w:val="auto"/>
            </w:rPr>
          </w:pPr>
          <w:hyperlink w:anchor="_Toc68594765" w:history="1">
            <w:r w:rsidR="00C837C2" w:rsidRPr="00EA2BEF">
              <w:rPr>
                <w:rStyle w:val="Hyperlink"/>
                <w:noProof/>
              </w:rPr>
              <w:t>8.4</w:t>
            </w:r>
            <w:r w:rsidR="00C837C2">
              <w:rPr>
                <w:rFonts w:eastAsiaTheme="minorEastAsia" w:cstheme="minorBidi"/>
                <w:bCs w:val="0"/>
                <w:noProof/>
                <w:color w:val="auto"/>
              </w:rPr>
              <w:tab/>
            </w:r>
            <w:r w:rsidR="00C837C2" w:rsidRPr="00EA2BEF">
              <w:rPr>
                <w:rStyle w:val="Hyperlink"/>
                <w:noProof/>
              </w:rPr>
              <w:t>Information System Monitoring</w:t>
            </w:r>
            <w:r w:rsidR="00C837C2">
              <w:rPr>
                <w:noProof/>
                <w:webHidden/>
              </w:rPr>
              <w:tab/>
            </w:r>
            <w:r w:rsidR="00C837C2">
              <w:rPr>
                <w:noProof/>
                <w:webHidden/>
              </w:rPr>
              <w:fldChar w:fldCharType="begin"/>
            </w:r>
            <w:r w:rsidR="00C837C2">
              <w:rPr>
                <w:noProof/>
                <w:webHidden/>
              </w:rPr>
              <w:instrText xml:space="preserve"> PAGEREF _Toc68594765 \h </w:instrText>
            </w:r>
            <w:r w:rsidR="00C837C2">
              <w:rPr>
                <w:noProof/>
                <w:webHidden/>
              </w:rPr>
            </w:r>
            <w:r w:rsidR="00C837C2">
              <w:rPr>
                <w:noProof/>
                <w:webHidden/>
              </w:rPr>
              <w:fldChar w:fldCharType="separate"/>
            </w:r>
            <w:r w:rsidR="00C837C2">
              <w:rPr>
                <w:noProof/>
                <w:webHidden/>
              </w:rPr>
              <w:t>5</w:t>
            </w:r>
            <w:r w:rsidR="00C837C2">
              <w:rPr>
                <w:noProof/>
                <w:webHidden/>
              </w:rPr>
              <w:fldChar w:fldCharType="end"/>
            </w:r>
          </w:hyperlink>
        </w:p>
        <w:p w14:paraId="4808887C" w14:textId="5659E502" w:rsidR="00C837C2" w:rsidRDefault="00E21D05">
          <w:pPr>
            <w:pStyle w:val="TOC2"/>
            <w:rPr>
              <w:rFonts w:eastAsiaTheme="minorEastAsia" w:cstheme="minorBidi"/>
              <w:bCs w:val="0"/>
              <w:noProof/>
              <w:color w:val="auto"/>
            </w:rPr>
          </w:pPr>
          <w:hyperlink w:anchor="_Toc68594766" w:history="1">
            <w:r w:rsidR="00C837C2" w:rsidRPr="00EA2BEF">
              <w:rPr>
                <w:rStyle w:val="Hyperlink"/>
                <w:noProof/>
              </w:rPr>
              <w:t>8.5</w:t>
            </w:r>
            <w:r w:rsidR="00C837C2">
              <w:rPr>
                <w:rFonts w:eastAsiaTheme="minorEastAsia" w:cstheme="minorBidi"/>
                <w:bCs w:val="0"/>
                <w:noProof/>
                <w:color w:val="auto"/>
              </w:rPr>
              <w:tab/>
            </w:r>
            <w:r w:rsidR="00C837C2" w:rsidRPr="00EA2BEF">
              <w:rPr>
                <w:rStyle w:val="Hyperlink"/>
                <w:noProof/>
              </w:rPr>
              <w:t>Security Alerts &amp; Advisories</w:t>
            </w:r>
            <w:r w:rsidR="00C837C2">
              <w:rPr>
                <w:noProof/>
                <w:webHidden/>
              </w:rPr>
              <w:tab/>
            </w:r>
            <w:r w:rsidR="00C837C2">
              <w:rPr>
                <w:noProof/>
                <w:webHidden/>
              </w:rPr>
              <w:fldChar w:fldCharType="begin"/>
            </w:r>
            <w:r w:rsidR="00C837C2">
              <w:rPr>
                <w:noProof/>
                <w:webHidden/>
              </w:rPr>
              <w:instrText xml:space="preserve"> PAGEREF _Toc68594766 \h </w:instrText>
            </w:r>
            <w:r w:rsidR="00C837C2">
              <w:rPr>
                <w:noProof/>
                <w:webHidden/>
              </w:rPr>
            </w:r>
            <w:r w:rsidR="00C837C2">
              <w:rPr>
                <w:noProof/>
                <w:webHidden/>
              </w:rPr>
              <w:fldChar w:fldCharType="separate"/>
            </w:r>
            <w:r w:rsidR="00C837C2">
              <w:rPr>
                <w:noProof/>
                <w:webHidden/>
              </w:rPr>
              <w:t>6</w:t>
            </w:r>
            <w:r w:rsidR="00C837C2">
              <w:rPr>
                <w:noProof/>
                <w:webHidden/>
              </w:rPr>
              <w:fldChar w:fldCharType="end"/>
            </w:r>
          </w:hyperlink>
        </w:p>
        <w:p w14:paraId="0A68CA9A" w14:textId="22683894" w:rsidR="00C837C2" w:rsidRDefault="00E21D05">
          <w:pPr>
            <w:pStyle w:val="TOC2"/>
            <w:rPr>
              <w:rFonts w:eastAsiaTheme="minorEastAsia" w:cstheme="minorBidi"/>
              <w:bCs w:val="0"/>
              <w:noProof/>
              <w:color w:val="auto"/>
            </w:rPr>
          </w:pPr>
          <w:hyperlink w:anchor="_Toc68594767" w:history="1">
            <w:r w:rsidR="00C837C2" w:rsidRPr="00EA2BEF">
              <w:rPr>
                <w:rStyle w:val="Hyperlink"/>
                <w:noProof/>
              </w:rPr>
              <w:t>8.6</w:t>
            </w:r>
            <w:r w:rsidR="00C837C2">
              <w:rPr>
                <w:rFonts w:eastAsiaTheme="minorEastAsia" w:cstheme="minorBidi"/>
                <w:bCs w:val="0"/>
                <w:noProof/>
                <w:color w:val="auto"/>
              </w:rPr>
              <w:tab/>
            </w:r>
            <w:r w:rsidR="00C837C2" w:rsidRPr="00EA2BEF">
              <w:rPr>
                <w:rStyle w:val="Hyperlink"/>
                <w:noProof/>
              </w:rPr>
              <w:t>Security Functionality Verification</w:t>
            </w:r>
            <w:r w:rsidR="00C837C2">
              <w:rPr>
                <w:noProof/>
                <w:webHidden/>
              </w:rPr>
              <w:tab/>
            </w:r>
            <w:r w:rsidR="00C837C2">
              <w:rPr>
                <w:noProof/>
                <w:webHidden/>
              </w:rPr>
              <w:fldChar w:fldCharType="begin"/>
            </w:r>
            <w:r w:rsidR="00C837C2">
              <w:rPr>
                <w:noProof/>
                <w:webHidden/>
              </w:rPr>
              <w:instrText xml:space="preserve"> PAGEREF _Toc68594767 \h </w:instrText>
            </w:r>
            <w:r w:rsidR="00C837C2">
              <w:rPr>
                <w:noProof/>
                <w:webHidden/>
              </w:rPr>
            </w:r>
            <w:r w:rsidR="00C837C2">
              <w:rPr>
                <w:noProof/>
                <w:webHidden/>
              </w:rPr>
              <w:fldChar w:fldCharType="separate"/>
            </w:r>
            <w:r w:rsidR="00C837C2">
              <w:rPr>
                <w:noProof/>
                <w:webHidden/>
              </w:rPr>
              <w:t>6</w:t>
            </w:r>
            <w:r w:rsidR="00C837C2">
              <w:rPr>
                <w:noProof/>
                <w:webHidden/>
              </w:rPr>
              <w:fldChar w:fldCharType="end"/>
            </w:r>
          </w:hyperlink>
        </w:p>
        <w:p w14:paraId="71312958" w14:textId="340A7BED" w:rsidR="00C837C2" w:rsidRDefault="00E21D05">
          <w:pPr>
            <w:pStyle w:val="TOC2"/>
            <w:rPr>
              <w:rFonts w:eastAsiaTheme="minorEastAsia" w:cstheme="minorBidi"/>
              <w:bCs w:val="0"/>
              <w:noProof/>
              <w:color w:val="auto"/>
            </w:rPr>
          </w:pPr>
          <w:hyperlink w:anchor="_Toc68594768" w:history="1">
            <w:r w:rsidR="00C837C2" w:rsidRPr="00EA2BEF">
              <w:rPr>
                <w:rStyle w:val="Hyperlink"/>
                <w:noProof/>
              </w:rPr>
              <w:t>8.7</w:t>
            </w:r>
            <w:r w:rsidR="00C837C2">
              <w:rPr>
                <w:rFonts w:eastAsiaTheme="minorEastAsia" w:cstheme="minorBidi"/>
                <w:bCs w:val="0"/>
                <w:noProof/>
                <w:color w:val="auto"/>
              </w:rPr>
              <w:tab/>
            </w:r>
            <w:r w:rsidR="00C837C2" w:rsidRPr="00EA2BEF">
              <w:rPr>
                <w:rStyle w:val="Hyperlink"/>
                <w:noProof/>
              </w:rPr>
              <w:t>Software, Firmware, &amp; Information Integrity</w:t>
            </w:r>
            <w:r w:rsidR="00C837C2">
              <w:rPr>
                <w:noProof/>
                <w:webHidden/>
              </w:rPr>
              <w:tab/>
            </w:r>
            <w:r w:rsidR="00C837C2">
              <w:rPr>
                <w:noProof/>
                <w:webHidden/>
              </w:rPr>
              <w:fldChar w:fldCharType="begin"/>
            </w:r>
            <w:r w:rsidR="00C837C2">
              <w:rPr>
                <w:noProof/>
                <w:webHidden/>
              </w:rPr>
              <w:instrText xml:space="preserve"> PAGEREF _Toc68594768 \h </w:instrText>
            </w:r>
            <w:r w:rsidR="00C837C2">
              <w:rPr>
                <w:noProof/>
                <w:webHidden/>
              </w:rPr>
            </w:r>
            <w:r w:rsidR="00C837C2">
              <w:rPr>
                <w:noProof/>
                <w:webHidden/>
              </w:rPr>
              <w:fldChar w:fldCharType="separate"/>
            </w:r>
            <w:r w:rsidR="00C837C2">
              <w:rPr>
                <w:noProof/>
                <w:webHidden/>
              </w:rPr>
              <w:t>6</w:t>
            </w:r>
            <w:r w:rsidR="00C837C2">
              <w:rPr>
                <w:noProof/>
                <w:webHidden/>
              </w:rPr>
              <w:fldChar w:fldCharType="end"/>
            </w:r>
          </w:hyperlink>
        </w:p>
        <w:p w14:paraId="060C060A" w14:textId="08B3C326" w:rsidR="00C837C2" w:rsidRDefault="00E21D05">
          <w:pPr>
            <w:pStyle w:val="TOC2"/>
            <w:rPr>
              <w:rFonts w:eastAsiaTheme="minorEastAsia" w:cstheme="minorBidi"/>
              <w:bCs w:val="0"/>
              <w:noProof/>
              <w:color w:val="auto"/>
            </w:rPr>
          </w:pPr>
          <w:hyperlink w:anchor="_Toc68594769" w:history="1">
            <w:r w:rsidR="00C837C2" w:rsidRPr="00EA2BEF">
              <w:rPr>
                <w:rStyle w:val="Hyperlink"/>
                <w:noProof/>
              </w:rPr>
              <w:t>8.8</w:t>
            </w:r>
            <w:r w:rsidR="00C837C2">
              <w:rPr>
                <w:rFonts w:eastAsiaTheme="minorEastAsia" w:cstheme="minorBidi"/>
                <w:bCs w:val="0"/>
                <w:noProof/>
                <w:color w:val="auto"/>
              </w:rPr>
              <w:tab/>
            </w:r>
            <w:r w:rsidR="00C837C2" w:rsidRPr="00EA2BEF">
              <w:rPr>
                <w:rStyle w:val="Hyperlink"/>
                <w:noProof/>
              </w:rPr>
              <w:t>Spam Protection</w:t>
            </w:r>
            <w:r w:rsidR="00C837C2">
              <w:rPr>
                <w:noProof/>
                <w:webHidden/>
              </w:rPr>
              <w:tab/>
            </w:r>
            <w:r w:rsidR="00C837C2">
              <w:rPr>
                <w:noProof/>
                <w:webHidden/>
              </w:rPr>
              <w:fldChar w:fldCharType="begin"/>
            </w:r>
            <w:r w:rsidR="00C837C2">
              <w:rPr>
                <w:noProof/>
                <w:webHidden/>
              </w:rPr>
              <w:instrText xml:space="preserve"> PAGEREF _Toc68594769 \h </w:instrText>
            </w:r>
            <w:r w:rsidR="00C837C2">
              <w:rPr>
                <w:noProof/>
                <w:webHidden/>
              </w:rPr>
            </w:r>
            <w:r w:rsidR="00C837C2">
              <w:rPr>
                <w:noProof/>
                <w:webHidden/>
              </w:rPr>
              <w:fldChar w:fldCharType="separate"/>
            </w:r>
            <w:r w:rsidR="00C837C2">
              <w:rPr>
                <w:noProof/>
                <w:webHidden/>
              </w:rPr>
              <w:t>6</w:t>
            </w:r>
            <w:r w:rsidR="00C837C2">
              <w:rPr>
                <w:noProof/>
                <w:webHidden/>
              </w:rPr>
              <w:fldChar w:fldCharType="end"/>
            </w:r>
          </w:hyperlink>
        </w:p>
        <w:p w14:paraId="165064DC" w14:textId="70D8D3EA" w:rsidR="00C837C2" w:rsidRDefault="00E21D05">
          <w:pPr>
            <w:pStyle w:val="TOC2"/>
            <w:rPr>
              <w:rFonts w:eastAsiaTheme="minorEastAsia" w:cstheme="minorBidi"/>
              <w:bCs w:val="0"/>
              <w:noProof/>
              <w:color w:val="auto"/>
            </w:rPr>
          </w:pPr>
          <w:hyperlink w:anchor="_Toc68594770" w:history="1">
            <w:r w:rsidR="00C837C2" w:rsidRPr="00EA2BEF">
              <w:rPr>
                <w:rStyle w:val="Hyperlink"/>
                <w:noProof/>
              </w:rPr>
              <w:t>8.9</w:t>
            </w:r>
            <w:r w:rsidR="00C837C2">
              <w:rPr>
                <w:rFonts w:eastAsiaTheme="minorEastAsia" w:cstheme="minorBidi"/>
                <w:bCs w:val="0"/>
                <w:noProof/>
                <w:color w:val="auto"/>
              </w:rPr>
              <w:tab/>
            </w:r>
            <w:r w:rsidR="00C837C2" w:rsidRPr="00EA2BEF">
              <w:rPr>
                <w:rStyle w:val="Hyperlink"/>
                <w:noProof/>
              </w:rPr>
              <w:t>Information Input Validation</w:t>
            </w:r>
            <w:r w:rsidR="00C837C2">
              <w:rPr>
                <w:noProof/>
                <w:webHidden/>
              </w:rPr>
              <w:tab/>
            </w:r>
            <w:r w:rsidR="00C837C2">
              <w:rPr>
                <w:noProof/>
                <w:webHidden/>
              </w:rPr>
              <w:fldChar w:fldCharType="begin"/>
            </w:r>
            <w:r w:rsidR="00C837C2">
              <w:rPr>
                <w:noProof/>
                <w:webHidden/>
              </w:rPr>
              <w:instrText xml:space="preserve"> PAGEREF _Toc68594770 \h </w:instrText>
            </w:r>
            <w:r w:rsidR="00C837C2">
              <w:rPr>
                <w:noProof/>
                <w:webHidden/>
              </w:rPr>
            </w:r>
            <w:r w:rsidR="00C837C2">
              <w:rPr>
                <w:noProof/>
                <w:webHidden/>
              </w:rPr>
              <w:fldChar w:fldCharType="separate"/>
            </w:r>
            <w:r w:rsidR="00C837C2">
              <w:rPr>
                <w:noProof/>
                <w:webHidden/>
              </w:rPr>
              <w:t>7</w:t>
            </w:r>
            <w:r w:rsidR="00C837C2">
              <w:rPr>
                <w:noProof/>
                <w:webHidden/>
              </w:rPr>
              <w:fldChar w:fldCharType="end"/>
            </w:r>
          </w:hyperlink>
        </w:p>
        <w:p w14:paraId="2539FA61" w14:textId="65F7B5E5" w:rsidR="00C837C2" w:rsidRDefault="00E21D05">
          <w:pPr>
            <w:pStyle w:val="TOC2"/>
            <w:rPr>
              <w:rFonts w:eastAsiaTheme="minorEastAsia" w:cstheme="minorBidi"/>
              <w:bCs w:val="0"/>
              <w:noProof/>
              <w:color w:val="auto"/>
            </w:rPr>
          </w:pPr>
          <w:hyperlink w:anchor="_Toc68594771" w:history="1">
            <w:r w:rsidR="00C837C2" w:rsidRPr="00EA2BEF">
              <w:rPr>
                <w:rStyle w:val="Hyperlink"/>
                <w:noProof/>
              </w:rPr>
              <w:t>8.10</w:t>
            </w:r>
            <w:r w:rsidR="00C837C2">
              <w:rPr>
                <w:rFonts w:eastAsiaTheme="minorEastAsia" w:cstheme="minorBidi"/>
                <w:bCs w:val="0"/>
                <w:noProof/>
                <w:color w:val="auto"/>
              </w:rPr>
              <w:tab/>
            </w:r>
            <w:r w:rsidR="00C837C2" w:rsidRPr="00EA2BEF">
              <w:rPr>
                <w:rStyle w:val="Hyperlink"/>
                <w:noProof/>
              </w:rPr>
              <w:t>Error Handling</w:t>
            </w:r>
            <w:r w:rsidR="00C837C2">
              <w:rPr>
                <w:noProof/>
                <w:webHidden/>
              </w:rPr>
              <w:tab/>
            </w:r>
            <w:r w:rsidR="00C837C2">
              <w:rPr>
                <w:noProof/>
                <w:webHidden/>
              </w:rPr>
              <w:fldChar w:fldCharType="begin"/>
            </w:r>
            <w:r w:rsidR="00C837C2">
              <w:rPr>
                <w:noProof/>
                <w:webHidden/>
              </w:rPr>
              <w:instrText xml:space="preserve"> PAGEREF _Toc68594771 \h </w:instrText>
            </w:r>
            <w:r w:rsidR="00C837C2">
              <w:rPr>
                <w:noProof/>
                <w:webHidden/>
              </w:rPr>
            </w:r>
            <w:r w:rsidR="00C837C2">
              <w:rPr>
                <w:noProof/>
                <w:webHidden/>
              </w:rPr>
              <w:fldChar w:fldCharType="separate"/>
            </w:r>
            <w:r w:rsidR="00C837C2">
              <w:rPr>
                <w:noProof/>
                <w:webHidden/>
              </w:rPr>
              <w:t>7</w:t>
            </w:r>
            <w:r w:rsidR="00C837C2">
              <w:rPr>
                <w:noProof/>
                <w:webHidden/>
              </w:rPr>
              <w:fldChar w:fldCharType="end"/>
            </w:r>
          </w:hyperlink>
        </w:p>
        <w:p w14:paraId="3C472664" w14:textId="7A5952DF" w:rsidR="00C837C2" w:rsidRDefault="00E21D05">
          <w:pPr>
            <w:pStyle w:val="TOC2"/>
            <w:rPr>
              <w:rFonts w:eastAsiaTheme="minorEastAsia" w:cstheme="minorBidi"/>
              <w:bCs w:val="0"/>
              <w:noProof/>
              <w:color w:val="auto"/>
            </w:rPr>
          </w:pPr>
          <w:hyperlink w:anchor="_Toc68594772" w:history="1">
            <w:r w:rsidR="00C837C2" w:rsidRPr="00EA2BEF">
              <w:rPr>
                <w:rStyle w:val="Hyperlink"/>
                <w:noProof/>
              </w:rPr>
              <w:t>8.11</w:t>
            </w:r>
            <w:r w:rsidR="00C837C2">
              <w:rPr>
                <w:rFonts w:eastAsiaTheme="minorEastAsia" w:cstheme="minorBidi"/>
                <w:bCs w:val="0"/>
                <w:noProof/>
                <w:color w:val="auto"/>
              </w:rPr>
              <w:tab/>
            </w:r>
            <w:r w:rsidR="00C837C2" w:rsidRPr="00EA2BEF">
              <w:rPr>
                <w:rStyle w:val="Hyperlink"/>
                <w:noProof/>
              </w:rPr>
              <w:t>Information Handling and Retention</w:t>
            </w:r>
            <w:r w:rsidR="00C837C2">
              <w:rPr>
                <w:noProof/>
                <w:webHidden/>
              </w:rPr>
              <w:tab/>
            </w:r>
            <w:r w:rsidR="00C837C2">
              <w:rPr>
                <w:noProof/>
                <w:webHidden/>
              </w:rPr>
              <w:fldChar w:fldCharType="begin"/>
            </w:r>
            <w:r w:rsidR="00C837C2">
              <w:rPr>
                <w:noProof/>
                <w:webHidden/>
              </w:rPr>
              <w:instrText xml:space="preserve"> PAGEREF _Toc68594772 \h </w:instrText>
            </w:r>
            <w:r w:rsidR="00C837C2">
              <w:rPr>
                <w:noProof/>
                <w:webHidden/>
              </w:rPr>
            </w:r>
            <w:r w:rsidR="00C837C2">
              <w:rPr>
                <w:noProof/>
                <w:webHidden/>
              </w:rPr>
              <w:fldChar w:fldCharType="separate"/>
            </w:r>
            <w:r w:rsidR="00C837C2">
              <w:rPr>
                <w:noProof/>
                <w:webHidden/>
              </w:rPr>
              <w:t>7</w:t>
            </w:r>
            <w:r w:rsidR="00C837C2">
              <w:rPr>
                <w:noProof/>
                <w:webHidden/>
              </w:rPr>
              <w:fldChar w:fldCharType="end"/>
            </w:r>
          </w:hyperlink>
        </w:p>
        <w:p w14:paraId="1098AB4A" w14:textId="2E8EDC4E" w:rsidR="00C837C2" w:rsidRDefault="00E21D05">
          <w:pPr>
            <w:pStyle w:val="TOC2"/>
            <w:rPr>
              <w:rFonts w:eastAsiaTheme="minorEastAsia" w:cstheme="minorBidi"/>
              <w:bCs w:val="0"/>
              <w:noProof/>
              <w:color w:val="auto"/>
            </w:rPr>
          </w:pPr>
          <w:hyperlink w:anchor="_Toc68594773" w:history="1">
            <w:r w:rsidR="00C837C2" w:rsidRPr="00EA2BEF">
              <w:rPr>
                <w:rStyle w:val="Hyperlink"/>
                <w:noProof/>
              </w:rPr>
              <w:t>8.12</w:t>
            </w:r>
            <w:r w:rsidR="00C837C2">
              <w:rPr>
                <w:rFonts w:eastAsiaTheme="minorEastAsia" w:cstheme="minorBidi"/>
                <w:bCs w:val="0"/>
                <w:noProof/>
                <w:color w:val="auto"/>
              </w:rPr>
              <w:tab/>
            </w:r>
            <w:r w:rsidR="00C837C2" w:rsidRPr="00EA2BEF">
              <w:rPr>
                <w:rStyle w:val="Hyperlink"/>
                <w:noProof/>
              </w:rPr>
              <w:t>Memory Protection</w:t>
            </w:r>
            <w:r w:rsidR="00C837C2">
              <w:rPr>
                <w:noProof/>
                <w:webHidden/>
              </w:rPr>
              <w:tab/>
            </w:r>
            <w:r w:rsidR="00C837C2">
              <w:rPr>
                <w:noProof/>
                <w:webHidden/>
              </w:rPr>
              <w:fldChar w:fldCharType="begin"/>
            </w:r>
            <w:r w:rsidR="00C837C2">
              <w:rPr>
                <w:noProof/>
                <w:webHidden/>
              </w:rPr>
              <w:instrText xml:space="preserve"> PAGEREF _Toc68594773 \h </w:instrText>
            </w:r>
            <w:r w:rsidR="00C837C2">
              <w:rPr>
                <w:noProof/>
                <w:webHidden/>
              </w:rPr>
            </w:r>
            <w:r w:rsidR="00C837C2">
              <w:rPr>
                <w:noProof/>
                <w:webHidden/>
              </w:rPr>
              <w:fldChar w:fldCharType="separate"/>
            </w:r>
            <w:r w:rsidR="00C837C2">
              <w:rPr>
                <w:noProof/>
                <w:webHidden/>
              </w:rPr>
              <w:t>7</w:t>
            </w:r>
            <w:r w:rsidR="00C837C2">
              <w:rPr>
                <w:noProof/>
                <w:webHidden/>
              </w:rPr>
              <w:fldChar w:fldCharType="end"/>
            </w:r>
          </w:hyperlink>
        </w:p>
        <w:p w14:paraId="29138706" w14:textId="4BEFEB02"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4754"/>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5B5954C5" w:rsidR="00124D3F" w:rsidRPr="00C92CC5" w:rsidRDefault="00E21D05" w:rsidP="00124D3F">
      <w:r>
        <w:fldChar w:fldCharType="begin"/>
      </w:r>
      <w:r>
        <w:instrText xml:space="preserve"> REF OrgName </w:instrText>
      </w:r>
      <w:r>
        <w:fldChar w:fldCharType="separate"/>
      </w:r>
      <w:r w:rsidR="00EE20EF">
        <w:t>Organization Name</w:t>
      </w:r>
      <w:r>
        <w:fldChar w:fldCharType="end"/>
      </w:r>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4755"/>
      <w:r w:rsidRPr="00C92CC5">
        <w:t>Purpose</w:t>
      </w:r>
      <w:bookmarkEnd w:id="29"/>
      <w:bookmarkEnd w:id="30"/>
      <w:bookmarkEnd w:id="31"/>
      <w:bookmarkEnd w:id="32"/>
      <w:bookmarkEnd w:id="33"/>
    </w:p>
    <w:p w14:paraId="73DA3FB1" w14:textId="0D15E249"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access control</w:t>
      </w:r>
      <w:r w:rsidRPr="00C92CC5">
        <w:t xml:space="preserve"> requirements</w:t>
      </w:r>
      <w:r>
        <w:t xml:space="preserve"> to ensure the confidentiality, </w:t>
      </w:r>
      <w:r w:rsidRPr="00C92CC5">
        <w:t>integrity</w:t>
      </w:r>
      <w:r>
        <w:t>, and availability</w:t>
      </w:r>
      <w:r w:rsidRPr="00C92CC5">
        <w:t xml:space="preserve"> of </w:t>
      </w:r>
      <w:r w:rsidR="00E21D05">
        <w:fldChar w:fldCharType="begin"/>
      </w:r>
      <w:r w:rsidR="00E21D05">
        <w:instrText xml:space="preserve"> REF OrgName </w:instrText>
      </w:r>
      <w:r w:rsidR="00E21D05">
        <w:fldChar w:fldCharType="separate"/>
      </w:r>
      <w:r w:rsidR="00EE20EF">
        <w:t>Organization Name</w:t>
      </w:r>
      <w:r w:rsidR="00E21D05">
        <w:fldChar w:fldCharType="end"/>
      </w:r>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4756"/>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r w:rsidR="00E21D05">
        <w:fldChar w:fldCharType="begin"/>
      </w:r>
      <w:r w:rsidR="00E21D05">
        <w:instrText xml:space="preserve"> REF OrgName </w:instrText>
      </w:r>
      <w:r w:rsidR="00E21D05">
        <w:fldChar w:fldCharType="separate"/>
      </w:r>
      <w:r w:rsidR="00EE20EF">
        <w:t>Organization Name</w:t>
      </w:r>
      <w:r w:rsidR="00E21D05">
        <w:fldChar w:fldCharType="end"/>
      </w:r>
      <w:r w:rsidRPr="00C92CC5">
        <w:t xml:space="preserve"> employees, contractors, third parties, and others who have access to company and customer confidential information within </w:t>
      </w:r>
      <w:r w:rsidR="00E21D05">
        <w:fldChar w:fldCharType="begin"/>
      </w:r>
      <w:r w:rsidR="00E21D05">
        <w:instrText xml:space="preserve"> REF OrgName </w:instrText>
      </w:r>
      <w:r w:rsidR="00E21D05">
        <w:fldChar w:fldCharType="separate"/>
      </w:r>
      <w:r w:rsidR="00EE20EF">
        <w:t>Organization Name</w:t>
      </w:r>
      <w:r w:rsidR="00E21D05">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4757"/>
      <w:r w:rsidRPr="00C92CC5">
        <w:t>Roles and Responsibilities</w:t>
      </w:r>
      <w:bookmarkEnd w:id="51"/>
      <w:bookmarkEnd w:id="52"/>
      <w:bookmarkEnd w:id="53"/>
      <w:bookmarkEnd w:id="54"/>
      <w:bookmarkEnd w:id="55"/>
      <w:bookmarkEnd w:id="56"/>
    </w:p>
    <w:p w14:paraId="09BF8855" w14:textId="1B96C065" w:rsidR="00124D3F" w:rsidRDefault="00124D3F" w:rsidP="00124D3F">
      <w:bookmarkStart w:id="57" w:name="_Toc398043225"/>
      <w:bookmarkStart w:id="58" w:name="_Toc399489013"/>
      <w:bookmarkStart w:id="59" w:name="_Toc498432078"/>
      <w:r w:rsidRPr="00124AE3">
        <w:t xml:space="preserve">These policies apply to all </w:t>
      </w:r>
      <w:r w:rsidR="00E21D05">
        <w:fldChar w:fldCharType="begin"/>
      </w:r>
      <w:r w:rsidR="00E21D05">
        <w:instrText xml:space="preserve"> REF OrgName </w:instrText>
      </w:r>
      <w:r w:rsidR="00E21D05">
        <w:fldChar w:fldCharType="separate"/>
      </w:r>
      <w:r w:rsidR="00EE20EF">
        <w:t>Organization Name</w:t>
      </w:r>
      <w:r w:rsidR="00E21D05">
        <w:fldChar w:fldCharType="end"/>
      </w:r>
      <w:r w:rsidRPr="00124AE3">
        <w:t xml:space="preserve"> employees, contractors, business partners, thi</w:t>
      </w:r>
      <w:r>
        <w:t>rd parties, and others who need or have</w:t>
      </w:r>
      <w:r w:rsidRPr="00124AE3">
        <w:t xml:space="preserve"> access to </w:t>
      </w:r>
      <w:r w:rsidR="00E21D05">
        <w:fldChar w:fldCharType="begin"/>
      </w:r>
      <w:r w:rsidR="00E21D05">
        <w:instrText xml:space="preserve"> REF OrgName </w:instrText>
      </w:r>
      <w:r w:rsidR="00E21D05">
        <w:fldChar w:fldCharType="separate"/>
      </w:r>
      <w:r w:rsidR="00EE20EF">
        <w:t>Organization Name</w:t>
      </w:r>
      <w:r w:rsidR="00E21D05">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E21D05">
              <w:fldChar w:fldCharType="begin"/>
            </w:r>
            <w:r w:rsidR="00E21D05">
              <w:instrText xml:space="preserve"> REF OrgName </w:instrText>
            </w:r>
            <w:r w:rsidR="00E21D05">
              <w:fldChar w:fldCharType="separate"/>
            </w:r>
            <w:r w:rsidR="006F2385">
              <w:t>Organization Name</w:t>
            </w:r>
            <w:r w:rsidR="00E21D05">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4758"/>
      <w:r w:rsidRPr="00C92CC5">
        <w:t>Management Commitment</w:t>
      </w:r>
      <w:bookmarkEnd w:id="57"/>
      <w:bookmarkEnd w:id="58"/>
      <w:bookmarkEnd w:id="59"/>
      <w:bookmarkEnd w:id="61"/>
      <w:bookmarkEnd w:id="62"/>
      <w:bookmarkEnd w:id="63"/>
      <w:bookmarkEnd w:id="64"/>
    </w:p>
    <w:p w14:paraId="23E18DD5" w14:textId="4F82B5E4" w:rsidR="00124D3F" w:rsidRDefault="00E21D05"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4759"/>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E21D05">
        <w:fldChar w:fldCharType="begin"/>
      </w:r>
      <w:r w:rsidR="00E21D05">
        <w:instrText xml:space="preserve"> REF OrgName </w:instrText>
      </w:r>
      <w:r w:rsidR="00E21D05">
        <w:fldChar w:fldCharType="separate"/>
      </w:r>
      <w:r w:rsidR="00EE20EF">
        <w:t>Organization Name</w:t>
      </w:r>
      <w:r w:rsidR="00E21D05">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4760"/>
      <w:bookmarkEnd w:id="72"/>
      <w:r w:rsidRPr="00C92CC5">
        <w:t>Compliance</w:t>
      </w:r>
      <w:bookmarkEnd w:id="70"/>
      <w:bookmarkEnd w:id="71"/>
      <w:bookmarkEnd w:id="73"/>
      <w:bookmarkEnd w:id="74"/>
      <w:bookmarkEnd w:id="75"/>
    </w:p>
    <w:p w14:paraId="79481591" w14:textId="015FAD2D" w:rsidR="00124D3F" w:rsidRPr="00331E83" w:rsidRDefault="00124D3F" w:rsidP="00331E83">
      <w:r>
        <w:t xml:space="preserve">Compliance with these policies is mandatory. It is </w:t>
      </w:r>
      <w:r w:rsidR="00E21D05">
        <w:fldChar w:fldCharType="begin"/>
      </w:r>
      <w:r w:rsidR="00E21D05">
        <w:instrText xml:space="preserve"> REF OrgName </w:instrText>
      </w:r>
      <w:r w:rsidR="00E21D05">
        <w:fldChar w:fldCharType="separate"/>
      </w:r>
      <w:r w:rsidR="006F2385">
        <w:t>Organization Name</w:t>
      </w:r>
      <w:r w:rsidR="00E21D05">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618A958F" w14:textId="77777777" w:rsidR="00C837C2" w:rsidRDefault="00C837C2" w:rsidP="00C837C2">
      <w:pPr>
        <w:pStyle w:val="Heading1"/>
      </w:pPr>
      <w:bookmarkStart w:id="76" w:name="_Toc29794734"/>
      <w:bookmarkStart w:id="77" w:name="_Toc46991448"/>
      <w:bookmarkStart w:id="78" w:name="_Toc47361671"/>
      <w:bookmarkStart w:id="79" w:name="_Toc68594761"/>
      <w:r>
        <w:lastRenderedPageBreak/>
        <w:t>Policy Requirements</w:t>
      </w:r>
      <w:bookmarkEnd w:id="76"/>
      <w:bookmarkEnd w:id="77"/>
      <w:bookmarkEnd w:id="78"/>
      <w:bookmarkEnd w:id="79"/>
    </w:p>
    <w:p w14:paraId="1C988351" w14:textId="1C664CA9" w:rsidR="00C837C2" w:rsidRDefault="00C837C2" w:rsidP="00C837C2">
      <w:r>
        <w:t xml:space="preserve">The following system and information integrity requirements, mechanisms, and provisions are to be followed by all employees, management, contractors, and other users who access and support the </w:t>
      </w:r>
      <w:r w:rsidR="00E21D05">
        <w:fldChar w:fldCharType="begin"/>
      </w:r>
      <w:r w:rsidR="00E21D05">
        <w:instrText xml:space="preserve"> REF OrgName </w:instrText>
      </w:r>
      <w:r w:rsidR="00E21D05">
        <w:fldChar w:fldCharType="separate"/>
      </w:r>
      <w:r>
        <w:t>Organization Name</w:t>
      </w:r>
      <w:r w:rsidR="00E21D05">
        <w:fldChar w:fldCharType="end"/>
      </w:r>
      <w:r w:rsidRPr="00C92CC5">
        <w:t xml:space="preserve"> </w:t>
      </w:r>
      <w:r>
        <w:t xml:space="preserve">information systems. </w:t>
      </w:r>
    </w:p>
    <w:p w14:paraId="21F27147" w14:textId="77777777" w:rsidR="00C837C2" w:rsidRDefault="00C837C2" w:rsidP="00C837C2">
      <w:pPr>
        <w:pStyle w:val="Heading2"/>
      </w:pPr>
      <w:bookmarkStart w:id="80" w:name="_Toc508802404"/>
      <w:bookmarkStart w:id="81" w:name="_Toc508796780"/>
      <w:bookmarkStart w:id="82" w:name="_Toc508792553"/>
      <w:bookmarkStart w:id="83" w:name="_Toc508802857"/>
      <w:bookmarkStart w:id="84" w:name="_Toc508804923"/>
      <w:bookmarkStart w:id="85" w:name="_Toc508811810"/>
      <w:bookmarkStart w:id="86" w:name="_Toc26273127"/>
      <w:bookmarkStart w:id="87" w:name="_Toc47361672"/>
      <w:bookmarkStart w:id="88" w:name="_Toc68594762"/>
      <w:r>
        <w:rPr>
          <w:rFonts w:cs="Times New Roman"/>
        </w:rPr>
        <w:t xml:space="preserve">System and Information Integrity </w:t>
      </w:r>
      <w:r>
        <w:t>Policies and Procedures</w:t>
      </w:r>
      <w:bookmarkEnd w:id="80"/>
      <w:bookmarkEnd w:id="81"/>
      <w:bookmarkEnd w:id="82"/>
      <w:bookmarkEnd w:id="83"/>
      <w:bookmarkEnd w:id="84"/>
      <w:bookmarkEnd w:id="85"/>
      <w:bookmarkEnd w:id="86"/>
      <w:bookmarkEnd w:id="87"/>
      <w:bookmarkEnd w:id="88"/>
    </w:p>
    <w:p w14:paraId="6CF062C5" w14:textId="77777777" w:rsidR="00C837C2" w:rsidRDefault="00C837C2" w:rsidP="00C837C2">
      <w:pPr>
        <w:pStyle w:val="BulletLevel1"/>
        <w:rPr>
          <w:rFonts w:ascii="Calibri" w:eastAsia="Calibri" w:hAnsi="Calibri" w:cs="Calibri"/>
        </w:rPr>
      </w:pPr>
      <w:r>
        <w:rPr>
          <w:rFonts w:ascii="Calibri" w:eastAsia="Calibri" w:hAnsi="Calibri" w:cs="Calibri"/>
        </w:rPr>
        <w:t xml:space="preserve">This document is intended to serve as the </w:t>
      </w:r>
      <w:r>
        <w:rPr>
          <w:rFonts w:ascii="Calibri" w:eastAsia="Calibri" w:hAnsi="Calibri" w:cs="Calibri"/>
          <w:i/>
          <w:iCs/>
        </w:rPr>
        <w:t>System and Information Integrity Policy</w:t>
      </w:r>
      <w:r>
        <w:rPr>
          <w:rFonts w:ascii="Calibri" w:eastAsia="Calibri" w:hAnsi="Calibri" w:cs="Calibri"/>
        </w:rPr>
        <w:t xml:space="preserve"> and is made available to all applicable personnel. The associated procedure(s) to facilitate the implementation of the </w:t>
      </w:r>
      <w:r>
        <w:rPr>
          <w:rFonts w:ascii="Calibri" w:eastAsia="Calibri" w:hAnsi="Calibri" w:cs="Calibri"/>
          <w:i/>
          <w:iCs/>
        </w:rPr>
        <w:t xml:space="preserve">System and Information Integrity Policy </w:t>
      </w:r>
      <w:r>
        <w:rPr>
          <w:rFonts w:ascii="Calibri" w:eastAsia="Calibri" w:hAnsi="Calibri" w:cs="Calibri"/>
        </w:rPr>
        <w:t>and related physical and environmental protection controls have been developed, documented, and disseminated to all applicable personnel.</w:t>
      </w:r>
    </w:p>
    <w:p w14:paraId="5D09FF53" w14:textId="229DDEB4" w:rsidR="00C837C2" w:rsidRDefault="00C837C2" w:rsidP="00C837C2">
      <w:pPr>
        <w:pStyle w:val="Bodybeforelist"/>
        <w:rPr>
          <w:rFonts w:ascii="Calibri" w:eastAsia="Calibri" w:hAnsi="Calibri" w:cs="Calibri"/>
        </w:rPr>
      </w:pPr>
      <w:r>
        <w:rPr>
          <w:rFonts w:ascii="Calibri" w:eastAsia="Calibri" w:hAnsi="Calibri" w:cs="Calibri"/>
        </w:rPr>
        <w:t xml:space="preserve">The Information Owner will review and update the </w:t>
      </w:r>
      <w:r>
        <w:rPr>
          <w:rFonts w:ascii="Calibri" w:eastAsia="Calibri" w:hAnsi="Calibri" w:cs="Calibri"/>
          <w:i/>
          <w:iCs/>
        </w:rPr>
        <w:t>System and Information Integrity Policy</w:t>
      </w:r>
      <w:r>
        <w:rPr>
          <w:rFonts w:ascii="Calibri" w:eastAsia="Calibri" w:hAnsi="Calibri" w:cs="Calibri"/>
        </w:rPr>
        <w:t xml:space="preserve"> every three (3) years and the procedure(s) at least annually or any time there are significant changes in software or security. Updates must be made to keep the policy and procedure(s) in alignment with </w:t>
      </w:r>
      <w:r w:rsidR="00E21D05">
        <w:fldChar w:fldCharType="begin"/>
      </w:r>
      <w:r w:rsidR="00E21D05">
        <w:instrText xml:space="preserve"> REF OrgName </w:instrText>
      </w:r>
      <w:r w:rsidR="00E21D05">
        <w:fldChar w:fldCharType="separate"/>
      </w:r>
      <w:r>
        <w:t>Organization Name</w:t>
      </w:r>
      <w:r w:rsidR="00E21D05">
        <w:fldChar w:fldCharType="end"/>
      </w:r>
      <w:r w:rsidRPr="00C92CC5">
        <w:t xml:space="preserve"> </w:t>
      </w:r>
      <w:r>
        <w:rPr>
          <w:rFonts w:ascii="Calibri" w:eastAsia="Calibri" w:hAnsi="Calibri" w:cs="Calibri"/>
        </w:rPr>
        <w:t xml:space="preserve">overall business goals and risk position. Any updates, improvements, or suggestions regarding the </w:t>
      </w:r>
      <w:r>
        <w:rPr>
          <w:rFonts w:ascii="Calibri" w:eastAsia="Calibri" w:hAnsi="Calibri" w:cs="Calibri"/>
          <w:i/>
          <w:iCs/>
        </w:rPr>
        <w:t xml:space="preserve">System and Information Integrity Policy </w:t>
      </w:r>
      <w:r>
        <w:rPr>
          <w:rFonts w:ascii="Calibri" w:eastAsia="Calibri" w:hAnsi="Calibri" w:cs="Calibri"/>
        </w:rPr>
        <w:t>and/or procedure(s) must be sent to the Information Owner.</w:t>
      </w:r>
    </w:p>
    <w:p w14:paraId="6394F262" w14:textId="77777777" w:rsidR="00C837C2" w:rsidRDefault="00C837C2" w:rsidP="00C837C2">
      <w:pPr>
        <w:pStyle w:val="Heading2"/>
      </w:pPr>
      <w:bookmarkStart w:id="89" w:name="_Toc373162337"/>
      <w:bookmarkStart w:id="90" w:name="_Toc498431013"/>
      <w:bookmarkStart w:id="91" w:name="_Toc508811811"/>
      <w:bookmarkStart w:id="92" w:name="_Toc26273128"/>
      <w:bookmarkStart w:id="93" w:name="_Toc47361673"/>
      <w:bookmarkStart w:id="94" w:name="_Toc68594763"/>
      <w:r>
        <w:t>Flaw Remediation</w:t>
      </w:r>
      <w:bookmarkEnd w:id="89"/>
      <w:bookmarkEnd w:id="90"/>
      <w:bookmarkEnd w:id="91"/>
      <w:bookmarkEnd w:id="92"/>
      <w:bookmarkEnd w:id="93"/>
      <w:bookmarkEnd w:id="94"/>
    </w:p>
    <w:bookmarkStart w:id="95" w:name="_Toc156319869"/>
    <w:p w14:paraId="642394A2" w14:textId="3CB33562" w:rsidR="00C837C2" w:rsidRDefault="00C837C2" w:rsidP="00C837C2">
      <w:pPr>
        <w:pStyle w:val="Bodybeforelist"/>
        <w:rPr>
          <w:rFonts w:eastAsia="Times New Roman"/>
        </w:rPr>
      </w:pPr>
      <w:r>
        <w:fldChar w:fldCharType="begin"/>
      </w:r>
      <w:r>
        <w:instrText xml:space="preserve"> REF OrgName </w:instrText>
      </w:r>
      <w:r>
        <w:fldChar w:fldCharType="separate"/>
      </w:r>
      <w:r>
        <w:t>Organization Name</w:t>
      </w:r>
      <w:r>
        <w:fldChar w:fldCharType="end"/>
      </w:r>
      <w:r w:rsidRPr="00C92CC5">
        <w:t xml:space="preserve"> </w:t>
      </w:r>
      <w:r>
        <w:rPr>
          <w:rFonts w:eastAsia="Times New Roman"/>
        </w:rPr>
        <w:t>must:</w:t>
      </w:r>
    </w:p>
    <w:p w14:paraId="4409EE6E" w14:textId="77777777" w:rsidR="00C837C2" w:rsidRDefault="00C837C2" w:rsidP="00C837C2">
      <w:pPr>
        <w:pStyle w:val="BulletLevel1"/>
        <w:numPr>
          <w:ilvl w:val="0"/>
          <w:numId w:val="30"/>
        </w:numPr>
        <w:ind w:left="720"/>
      </w:pPr>
      <w:r>
        <w:t>Identify, report, and correct information system flaws</w:t>
      </w:r>
    </w:p>
    <w:p w14:paraId="4C0CDB29" w14:textId="77777777" w:rsidR="00C837C2" w:rsidRDefault="00C837C2" w:rsidP="00C837C2">
      <w:pPr>
        <w:pStyle w:val="BulletLevel1"/>
        <w:numPr>
          <w:ilvl w:val="0"/>
          <w:numId w:val="30"/>
        </w:numPr>
        <w:ind w:left="720"/>
      </w:pPr>
      <w:r>
        <w:t xml:space="preserve">Test software updates related to flaw remediation for effectiveness and potential side effects on organizational information systems before installation </w:t>
      </w:r>
    </w:p>
    <w:p w14:paraId="24408EA2" w14:textId="77777777" w:rsidR="00C837C2" w:rsidRDefault="00C837C2" w:rsidP="00C837C2">
      <w:pPr>
        <w:pStyle w:val="BulletLevel1"/>
        <w:numPr>
          <w:ilvl w:val="0"/>
          <w:numId w:val="30"/>
        </w:numPr>
        <w:ind w:left="720"/>
      </w:pPr>
      <w:r>
        <w:t>Install security relevant software and firmware updates within 30 days of release updates</w:t>
      </w:r>
    </w:p>
    <w:p w14:paraId="5BACB56A" w14:textId="77777777" w:rsidR="00C837C2" w:rsidRDefault="00C837C2" w:rsidP="00C837C2">
      <w:pPr>
        <w:pStyle w:val="BulletLevel1"/>
        <w:numPr>
          <w:ilvl w:val="0"/>
          <w:numId w:val="30"/>
        </w:numPr>
        <w:ind w:left="720"/>
      </w:pPr>
      <w:r>
        <w:rPr>
          <w:bCs/>
        </w:rPr>
        <w:t>Incorporate flaw remediation into the organizational configuration management process</w:t>
      </w:r>
    </w:p>
    <w:p w14:paraId="0BB8982D" w14:textId="77777777" w:rsidR="00C837C2" w:rsidRDefault="00C837C2" w:rsidP="00C837C2">
      <w:pPr>
        <w:pStyle w:val="BulletLevel1"/>
        <w:numPr>
          <w:ilvl w:val="0"/>
          <w:numId w:val="30"/>
        </w:numPr>
        <w:ind w:left="720"/>
      </w:pPr>
      <w:r>
        <w:rPr>
          <w:bCs/>
        </w:rPr>
        <w:t xml:space="preserve">Employ automated mechanisms at least monthly to determine the state of information components </w:t>
      </w:r>
      <w:proofErr w:type="gramStart"/>
      <w:r>
        <w:rPr>
          <w:bCs/>
        </w:rPr>
        <w:t>with regard to</w:t>
      </w:r>
      <w:proofErr w:type="gramEnd"/>
      <w:r>
        <w:rPr>
          <w:bCs/>
        </w:rPr>
        <w:t xml:space="preserve"> flaw remediation</w:t>
      </w:r>
    </w:p>
    <w:p w14:paraId="43B2A2B5" w14:textId="77777777" w:rsidR="00C837C2" w:rsidRDefault="00C837C2" w:rsidP="00C837C2">
      <w:pPr>
        <w:pStyle w:val="BulletLevel1"/>
        <w:numPr>
          <w:ilvl w:val="0"/>
          <w:numId w:val="30"/>
        </w:numPr>
        <w:ind w:left="720"/>
      </w:pPr>
      <w:r>
        <w:rPr>
          <w:bCs/>
        </w:rPr>
        <w:t xml:space="preserve">Measure the time between flaw remediation and identification </w:t>
      </w:r>
    </w:p>
    <w:p w14:paraId="3718C19C" w14:textId="77777777" w:rsidR="00C837C2" w:rsidRDefault="00C837C2" w:rsidP="00C837C2">
      <w:pPr>
        <w:pStyle w:val="BulletLevel1"/>
        <w:numPr>
          <w:ilvl w:val="0"/>
          <w:numId w:val="30"/>
        </w:numPr>
        <w:ind w:left="720"/>
      </w:pPr>
      <w:r>
        <w:rPr>
          <w:bCs/>
        </w:rPr>
        <w:t xml:space="preserve">Establish benchmarks for taking corrective action </w:t>
      </w:r>
    </w:p>
    <w:p w14:paraId="4BC85EEE" w14:textId="77777777" w:rsidR="00C837C2" w:rsidRDefault="00C837C2" w:rsidP="00C837C2">
      <w:pPr>
        <w:pStyle w:val="Heading2"/>
      </w:pPr>
      <w:bookmarkStart w:id="96" w:name="_Toc149090491"/>
      <w:bookmarkStart w:id="97" w:name="_Toc346211034"/>
      <w:bookmarkStart w:id="98" w:name="_Toc498431014"/>
      <w:bookmarkStart w:id="99" w:name="_Toc508811812"/>
      <w:bookmarkStart w:id="100" w:name="_Toc26273129"/>
      <w:bookmarkStart w:id="101" w:name="_Toc47361674"/>
      <w:bookmarkStart w:id="102" w:name="_Toc68594764"/>
      <w:bookmarkStart w:id="103" w:name="_Toc373162339"/>
      <w:r>
        <w:t>Malicious Code Protection</w:t>
      </w:r>
      <w:bookmarkEnd w:id="96"/>
      <w:bookmarkEnd w:id="97"/>
      <w:bookmarkEnd w:id="98"/>
      <w:bookmarkEnd w:id="99"/>
      <w:bookmarkEnd w:id="100"/>
      <w:bookmarkEnd w:id="101"/>
      <w:bookmarkEnd w:id="102"/>
    </w:p>
    <w:p w14:paraId="60EEA175" w14:textId="0E274D42" w:rsidR="00C837C2" w:rsidRDefault="00E21D05" w:rsidP="00C837C2">
      <w:pPr>
        <w:pStyle w:val="Bodybeforelist"/>
        <w:rPr>
          <w:rFonts w:eastAsia="Times New Roman"/>
        </w:rPr>
      </w:pPr>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rPr>
          <w:rFonts w:eastAsia="Times New Roman"/>
        </w:rPr>
        <w:t>must:</w:t>
      </w:r>
    </w:p>
    <w:p w14:paraId="3DB4ECE8" w14:textId="77777777" w:rsidR="00C837C2" w:rsidRDefault="00C837C2" w:rsidP="00C837C2">
      <w:pPr>
        <w:pStyle w:val="BulletLevel1"/>
        <w:numPr>
          <w:ilvl w:val="0"/>
          <w:numId w:val="30"/>
        </w:numPr>
        <w:ind w:left="720"/>
      </w:pPr>
      <w:r>
        <w:t>Employ malicious code protection mechanisms at information entry and exit points and at workstations, servers, or mobile computing devices on the network to detect and eradicate malicious code</w:t>
      </w:r>
    </w:p>
    <w:p w14:paraId="60F14D3B" w14:textId="77777777" w:rsidR="00C837C2" w:rsidRDefault="00C837C2" w:rsidP="00C837C2">
      <w:pPr>
        <w:pStyle w:val="BulletLevel1"/>
        <w:numPr>
          <w:ilvl w:val="0"/>
          <w:numId w:val="30"/>
        </w:numPr>
        <w:ind w:left="720"/>
      </w:pPr>
      <w:r>
        <w:t>Ensure that information automatically updates malicious code protection mechanisms (including signature definitions) whenever new releases are available in accordance with organizational configuration management policy and procedures</w:t>
      </w:r>
    </w:p>
    <w:p w14:paraId="242CBF2E" w14:textId="77777777" w:rsidR="00C837C2" w:rsidRDefault="00C837C2" w:rsidP="00C837C2">
      <w:pPr>
        <w:pStyle w:val="BulletLevel1"/>
        <w:numPr>
          <w:ilvl w:val="0"/>
          <w:numId w:val="30"/>
        </w:numPr>
        <w:ind w:left="720"/>
      </w:pPr>
      <w:r>
        <w:t>Configure malicious code protection mechanisms to:</w:t>
      </w:r>
    </w:p>
    <w:p w14:paraId="63AF0D05" w14:textId="77777777" w:rsidR="00C837C2" w:rsidRDefault="00C837C2" w:rsidP="00C837C2">
      <w:pPr>
        <w:pStyle w:val="BulletLevel2"/>
        <w:numPr>
          <w:ilvl w:val="1"/>
          <w:numId w:val="30"/>
        </w:numPr>
        <w:ind w:left="1080"/>
      </w:pPr>
      <w:r>
        <w:t xml:space="preserve">Perform periodic scans of information at least weekly in response to malicious code detection and real-time scans of files from external sources at </w:t>
      </w:r>
      <w:r>
        <w:rPr>
          <w:iCs/>
        </w:rPr>
        <w:t>to include endpoints</w:t>
      </w:r>
      <w:r>
        <w:t xml:space="preserve"> as the files are downloaded, opened, or executed in accordance with organizational security policy </w:t>
      </w:r>
    </w:p>
    <w:p w14:paraId="4D935354" w14:textId="77777777" w:rsidR="00C837C2" w:rsidRDefault="00C837C2" w:rsidP="00C837C2">
      <w:pPr>
        <w:pStyle w:val="BulletLevel2"/>
        <w:numPr>
          <w:ilvl w:val="1"/>
          <w:numId w:val="30"/>
        </w:numPr>
        <w:ind w:left="1080"/>
      </w:pPr>
      <w:r>
        <w:rPr>
          <w:iCs/>
        </w:rPr>
        <w:lastRenderedPageBreak/>
        <w:t>Alert administrator or security personnel</w:t>
      </w:r>
      <w:r>
        <w:t xml:space="preserve"> in response to malicious code detection</w:t>
      </w:r>
    </w:p>
    <w:p w14:paraId="27F0A78A" w14:textId="77777777" w:rsidR="00C837C2" w:rsidRDefault="00C837C2" w:rsidP="00C837C2">
      <w:pPr>
        <w:pStyle w:val="BulletLevel1"/>
        <w:numPr>
          <w:ilvl w:val="0"/>
          <w:numId w:val="30"/>
        </w:numPr>
        <w:ind w:left="720"/>
      </w:pPr>
      <w:r>
        <w:t>Address the receipt of false positives during malicious code detection and eradication and the resulting potential impact on the availability of the information system</w:t>
      </w:r>
    </w:p>
    <w:p w14:paraId="565833CC" w14:textId="77777777" w:rsidR="00C837C2" w:rsidRDefault="00C837C2" w:rsidP="00C837C2">
      <w:pPr>
        <w:pStyle w:val="BulletLevel1"/>
        <w:numPr>
          <w:ilvl w:val="0"/>
          <w:numId w:val="30"/>
        </w:numPr>
        <w:ind w:left="720"/>
      </w:pPr>
      <w:r>
        <w:t xml:space="preserve">Centrally manage malicious code protection mechanisms </w:t>
      </w:r>
    </w:p>
    <w:p w14:paraId="10C7EAB6" w14:textId="77777777" w:rsidR="00C837C2" w:rsidRDefault="00C837C2" w:rsidP="00C837C2">
      <w:pPr>
        <w:pStyle w:val="BulletLevel1"/>
        <w:numPr>
          <w:ilvl w:val="0"/>
          <w:numId w:val="30"/>
        </w:numPr>
        <w:ind w:left="720"/>
      </w:pPr>
      <w:r>
        <w:t xml:space="preserve">Ensure information automatically updates malicious code protection mechanisms (including signature definitions) </w:t>
      </w:r>
    </w:p>
    <w:p w14:paraId="6083F42C" w14:textId="77777777" w:rsidR="00C837C2" w:rsidRDefault="00C837C2" w:rsidP="00C837C2">
      <w:pPr>
        <w:pStyle w:val="BulletLevel1"/>
        <w:numPr>
          <w:ilvl w:val="0"/>
          <w:numId w:val="30"/>
        </w:numPr>
        <w:ind w:left="720"/>
      </w:pPr>
      <w:r>
        <w:t>Implement non-signature based malicious code detection mechanisms</w:t>
      </w:r>
    </w:p>
    <w:p w14:paraId="413B34B2" w14:textId="77777777" w:rsidR="00C837C2" w:rsidRDefault="00C837C2" w:rsidP="00C837C2">
      <w:pPr>
        <w:pStyle w:val="Heading2"/>
      </w:pPr>
      <w:bookmarkStart w:id="104" w:name="_Toc497478024"/>
      <w:bookmarkStart w:id="105" w:name="_Toc498431015"/>
      <w:bookmarkStart w:id="106" w:name="_Toc47361675"/>
      <w:bookmarkStart w:id="107" w:name="_Toc26273130"/>
      <w:bookmarkStart w:id="108" w:name="_Toc508811813"/>
      <w:bookmarkStart w:id="109" w:name="_Toc498431016"/>
      <w:bookmarkStart w:id="110" w:name="_Toc346211039"/>
      <w:bookmarkStart w:id="111" w:name="_Toc149090492"/>
      <w:bookmarkStart w:id="112" w:name="_Toc68594765"/>
      <w:bookmarkStart w:id="113" w:name="_Toc373162340"/>
      <w:bookmarkEnd w:id="95"/>
      <w:bookmarkEnd w:id="103"/>
      <w:bookmarkEnd w:id="104"/>
      <w:bookmarkEnd w:id="105"/>
      <w:r>
        <w:t>Information System Monitoring</w:t>
      </w:r>
      <w:bookmarkEnd w:id="106"/>
      <w:bookmarkEnd w:id="107"/>
      <w:bookmarkEnd w:id="108"/>
      <w:bookmarkEnd w:id="109"/>
      <w:bookmarkEnd w:id="110"/>
      <w:bookmarkEnd w:id="111"/>
      <w:bookmarkEnd w:id="112"/>
    </w:p>
    <w:p w14:paraId="17615C0B" w14:textId="61577977" w:rsidR="00C837C2" w:rsidRDefault="00E21D05" w:rsidP="00C837C2">
      <w:pPr>
        <w:pStyle w:val="Bodybeforelist"/>
      </w:pPr>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t>must:</w:t>
      </w:r>
    </w:p>
    <w:p w14:paraId="0D14E180" w14:textId="77777777" w:rsidR="00C837C2" w:rsidRDefault="00C837C2" w:rsidP="00C837C2">
      <w:pPr>
        <w:pStyle w:val="BulletLevel1"/>
        <w:numPr>
          <w:ilvl w:val="0"/>
          <w:numId w:val="30"/>
        </w:numPr>
        <w:ind w:left="720"/>
      </w:pPr>
      <w:r>
        <w:t>Monitor the information system to detect attacks and indicators of potential attacks in accordance with detecting malicious activity including unauthorized access and malware and unauthorized local, network, and remote connections</w:t>
      </w:r>
    </w:p>
    <w:p w14:paraId="751B9442" w14:textId="77777777" w:rsidR="00C837C2" w:rsidRDefault="00C837C2" w:rsidP="00C837C2">
      <w:pPr>
        <w:pStyle w:val="BulletLevel1"/>
        <w:numPr>
          <w:ilvl w:val="0"/>
          <w:numId w:val="30"/>
        </w:numPr>
        <w:ind w:left="720"/>
      </w:pPr>
      <w:r>
        <w:t>Identifies unauthorized use of information through monitoring system boundaries and alerting based on activity in the information audit logs</w:t>
      </w:r>
    </w:p>
    <w:p w14:paraId="3E13A0FC" w14:textId="77777777" w:rsidR="00C837C2" w:rsidRDefault="00C837C2" w:rsidP="00C837C2">
      <w:pPr>
        <w:pStyle w:val="BulletLevel1"/>
        <w:numPr>
          <w:ilvl w:val="0"/>
          <w:numId w:val="30"/>
        </w:numPr>
        <w:ind w:left="720"/>
      </w:pPr>
      <w:r>
        <w:t>Deploy monitoring devices strategically within information to collect organization-determined essential information and at ad hoc locations within the system to track specific types of transactions of interest to the organization</w:t>
      </w:r>
    </w:p>
    <w:p w14:paraId="1213CAE0" w14:textId="77777777" w:rsidR="00C837C2" w:rsidRDefault="00C837C2" w:rsidP="00C837C2">
      <w:pPr>
        <w:pStyle w:val="BulletLevel1"/>
        <w:numPr>
          <w:ilvl w:val="0"/>
          <w:numId w:val="30"/>
        </w:numPr>
        <w:ind w:left="720"/>
      </w:pPr>
      <w:r>
        <w:t>Protect information obtained from intrusion-monitoring tools from unauthorized access, modification, and deletion</w:t>
      </w:r>
    </w:p>
    <w:p w14:paraId="1C5AB95C" w14:textId="77777777" w:rsidR="00C837C2" w:rsidRDefault="00C837C2" w:rsidP="00C837C2">
      <w:pPr>
        <w:pStyle w:val="BulletLevel1"/>
        <w:numPr>
          <w:ilvl w:val="0"/>
          <w:numId w:val="30"/>
        </w:numPr>
        <w:ind w:left="720"/>
        <w:rPr>
          <w:bCs/>
        </w:rPr>
      </w:pPr>
      <w:r>
        <w:t xml:space="preserve">Heighten the level of </w:t>
      </w:r>
      <w:r>
        <w:rPr>
          <w:rFonts w:eastAsia="Times New Roman"/>
        </w:rPr>
        <w:t xml:space="preserve">information </w:t>
      </w:r>
      <w:r>
        <w:t>monitoring activity whenever there is an indication of increased risk to organizational operations and assets, individuals, other organizations, or the Nation based on law enforcement information, intelligence information, or other credible sources of information</w:t>
      </w:r>
    </w:p>
    <w:p w14:paraId="5F85CAEC" w14:textId="6D173BFB" w:rsidR="00C837C2" w:rsidRDefault="00C837C2" w:rsidP="00C837C2">
      <w:pPr>
        <w:pStyle w:val="BulletLevel1"/>
        <w:numPr>
          <w:ilvl w:val="0"/>
          <w:numId w:val="30"/>
        </w:numPr>
        <w:ind w:left="720"/>
        <w:rPr>
          <w:bCs/>
        </w:rPr>
      </w:pPr>
      <w:r>
        <w:t xml:space="preserve">Obtain legal opinion </w:t>
      </w:r>
      <w:proofErr w:type="gramStart"/>
      <w:r>
        <w:t>with regard to</w:t>
      </w:r>
      <w:proofErr w:type="gramEnd"/>
      <w:r>
        <w:t xml:space="preserve"> </w:t>
      </w:r>
      <w:r>
        <w:rPr>
          <w:rFonts w:eastAsia="Times New Roman"/>
        </w:rPr>
        <w:t xml:space="preserve">information </w:t>
      </w:r>
      <w:r>
        <w:t>monitoring activities in accordance with applicable federal laws, Executive Orders, directives, policies, or regulations</w:t>
      </w:r>
    </w:p>
    <w:p w14:paraId="2AC6AB09" w14:textId="77777777" w:rsidR="00C837C2" w:rsidRDefault="00C837C2" w:rsidP="00C837C2">
      <w:pPr>
        <w:pStyle w:val="BulletLevel1"/>
        <w:numPr>
          <w:ilvl w:val="0"/>
          <w:numId w:val="30"/>
        </w:numPr>
        <w:ind w:left="720"/>
      </w:pPr>
      <w:r>
        <w:t>Provide audit or system monitoring logs to the ISM and On-Call Team</w:t>
      </w:r>
    </w:p>
    <w:p w14:paraId="229C2FF2" w14:textId="77777777" w:rsidR="00C837C2" w:rsidRDefault="00C837C2" w:rsidP="00C837C2">
      <w:pPr>
        <w:pStyle w:val="BulletLevel1"/>
        <w:numPr>
          <w:ilvl w:val="0"/>
          <w:numId w:val="30"/>
        </w:numPr>
        <w:ind w:left="720"/>
      </w:pPr>
      <w:r>
        <w:rPr>
          <w:rFonts w:eastAsia="Times New Roman"/>
          <w:bCs/>
        </w:rPr>
        <w:t>Connect and configure individual intrusion detection tools into an information system-wide intrusion detection system</w:t>
      </w:r>
    </w:p>
    <w:p w14:paraId="5CE808D1" w14:textId="77777777" w:rsidR="00C837C2" w:rsidRDefault="00C837C2" w:rsidP="00C837C2">
      <w:pPr>
        <w:pStyle w:val="BulletLevel1"/>
        <w:numPr>
          <w:ilvl w:val="0"/>
          <w:numId w:val="30"/>
        </w:numPr>
        <w:ind w:left="720"/>
      </w:pPr>
      <w:r>
        <w:t>Employ automated tools to support near real-time analysis of events</w:t>
      </w:r>
    </w:p>
    <w:p w14:paraId="4CA712B7" w14:textId="77777777" w:rsidR="00C837C2" w:rsidRDefault="00C837C2" w:rsidP="00C837C2">
      <w:pPr>
        <w:pStyle w:val="BulletLevel1"/>
        <w:numPr>
          <w:ilvl w:val="0"/>
          <w:numId w:val="30"/>
        </w:numPr>
        <w:ind w:left="720"/>
      </w:pPr>
      <w:r>
        <w:t>Ensure that information continually monitors inbound and outbound communications traffic for unusual or unauthorized activities or conditions</w:t>
      </w:r>
    </w:p>
    <w:p w14:paraId="4085D9B0" w14:textId="77777777" w:rsidR="00C837C2" w:rsidRDefault="00C837C2" w:rsidP="00C837C2">
      <w:pPr>
        <w:pStyle w:val="BulletLevel1"/>
        <w:numPr>
          <w:ilvl w:val="0"/>
          <w:numId w:val="30"/>
        </w:numPr>
        <w:ind w:left="720"/>
      </w:pPr>
      <w:r>
        <w:t>Ensure that information alerts the appropriate teams following indications of compromise or potential compromise occur, including Denial of Service, SQL Injection, Unauthorized Access Attempts, Loss of Service Availability, and Audit Logging Failures</w:t>
      </w:r>
    </w:p>
    <w:p w14:paraId="69FCFB4B" w14:textId="77777777" w:rsidR="00C837C2" w:rsidRDefault="00C837C2" w:rsidP="00C837C2">
      <w:pPr>
        <w:pStyle w:val="BulletLevel1"/>
        <w:numPr>
          <w:ilvl w:val="0"/>
          <w:numId w:val="30"/>
        </w:numPr>
        <w:ind w:left="720"/>
      </w:pPr>
      <w:r>
        <w:rPr>
          <w:rFonts w:eastAsia="Times New Roman"/>
        </w:rPr>
        <w:t>Employ a wireless intrusion detection system to identify rogue wireless devices and to detect attack attempts and potential compromises/breaches to the information system</w:t>
      </w:r>
    </w:p>
    <w:p w14:paraId="29415B97" w14:textId="77777777" w:rsidR="00C837C2" w:rsidRDefault="00C837C2" w:rsidP="00C837C2">
      <w:pPr>
        <w:pStyle w:val="BulletLevel1"/>
        <w:numPr>
          <w:ilvl w:val="0"/>
          <w:numId w:val="30"/>
        </w:numPr>
        <w:ind w:left="720"/>
      </w:pPr>
      <w:r>
        <w:rPr>
          <w:rFonts w:eastAsia="Times New Roman"/>
        </w:rPr>
        <w:lastRenderedPageBreak/>
        <w:t>Ensure that information correlates information from monitoring tools employed throughout the information system</w:t>
      </w:r>
    </w:p>
    <w:p w14:paraId="4B63868C" w14:textId="77777777" w:rsidR="00C837C2" w:rsidRDefault="00C837C2" w:rsidP="00C837C2">
      <w:pPr>
        <w:pStyle w:val="BulletLevel1"/>
        <w:numPr>
          <w:ilvl w:val="0"/>
          <w:numId w:val="30"/>
        </w:numPr>
        <w:ind w:left="720"/>
      </w:pPr>
      <w:r>
        <w:rPr>
          <w:rFonts w:eastAsia="Times New Roman"/>
        </w:rPr>
        <w:t>Implement host-based monitoring of information system components</w:t>
      </w:r>
    </w:p>
    <w:p w14:paraId="442D88C5" w14:textId="77777777" w:rsidR="00C837C2" w:rsidRDefault="00C837C2" w:rsidP="00C837C2">
      <w:pPr>
        <w:pStyle w:val="Heading2"/>
      </w:pPr>
      <w:bookmarkStart w:id="114" w:name="_Toc149090493"/>
      <w:bookmarkStart w:id="115" w:name="_Toc346211045"/>
      <w:bookmarkStart w:id="116" w:name="_Toc498431017"/>
      <w:bookmarkStart w:id="117" w:name="_Toc508811814"/>
      <w:bookmarkStart w:id="118" w:name="_Toc26273131"/>
      <w:bookmarkStart w:id="119" w:name="_Toc47361676"/>
      <w:bookmarkStart w:id="120" w:name="_Toc68594766"/>
      <w:bookmarkEnd w:id="113"/>
      <w:r>
        <w:t>Security Alerts &amp; Advisories</w:t>
      </w:r>
      <w:bookmarkEnd w:id="114"/>
      <w:bookmarkEnd w:id="115"/>
      <w:bookmarkEnd w:id="116"/>
      <w:bookmarkEnd w:id="117"/>
      <w:bookmarkEnd w:id="118"/>
      <w:bookmarkEnd w:id="119"/>
      <w:bookmarkEnd w:id="120"/>
    </w:p>
    <w:p w14:paraId="21E4B43A" w14:textId="4E76BE16" w:rsidR="00C837C2" w:rsidRDefault="00E21D05" w:rsidP="00C837C2">
      <w:pPr>
        <w:pStyle w:val="Bodybeforelist"/>
        <w:rPr>
          <w:rFonts w:eastAsia="Times New Roman"/>
        </w:rPr>
      </w:pPr>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rPr>
          <w:rFonts w:eastAsia="Times New Roman"/>
        </w:rPr>
        <w:t>must:</w:t>
      </w:r>
    </w:p>
    <w:p w14:paraId="5DE2D38F" w14:textId="77777777" w:rsidR="00C837C2" w:rsidRDefault="00C837C2" w:rsidP="00C837C2">
      <w:pPr>
        <w:pStyle w:val="BulletLevel1"/>
        <w:numPr>
          <w:ilvl w:val="0"/>
          <w:numId w:val="30"/>
        </w:numPr>
        <w:ind w:left="720"/>
      </w:pPr>
      <w:r>
        <w:t>Receive information system security alerts, advisories, and directives from US-CERT and other source on an ongoing basis</w:t>
      </w:r>
    </w:p>
    <w:p w14:paraId="61DB0185" w14:textId="77777777" w:rsidR="00C837C2" w:rsidRDefault="00C837C2" w:rsidP="00C837C2">
      <w:pPr>
        <w:pStyle w:val="BulletLevel1"/>
        <w:numPr>
          <w:ilvl w:val="0"/>
          <w:numId w:val="30"/>
        </w:numPr>
        <w:ind w:left="720"/>
      </w:pPr>
      <w:r>
        <w:t>Generate internal security alerts, advisories, and directives as deemed necessary</w:t>
      </w:r>
    </w:p>
    <w:p w14:paraId="29D62CBA" w14:textId="77777777" w:rsidR="00C837C2" w:rsidRDefault="00C837C2" w:rsidP="00C837C2">
      <w:pPr>
        <w:pStyle w:val="BulletLevel1"/>
        <w:numPr>
          <w:ilvl w:val="0"/>
          <w:numId w:val="30"/>
        </w:numPr>
        <w:ind w:left="720"/>
      </w:pPr>
      <w:r>
        <w:t>Disseminate security alerts, advisories, and directives to system administrators, database administrators, network administrators, etc.</w:t>
      </w:r>
    </w:p>
    <w:p w14:paraId="187E9425" w14:textId="77777777" w:rsidR="00C837C2" w:rsidRDefault="00C837C2" w:rsidP="00C837C2">
      <w:pPr>
        <w:pStyle w:val="BulletLevel1"/>
        <w:numPr>
          <w:ilvl w:val="0"/>
          <w:numId w:val="30"/>
        </w:numPr>
        <w:ind w:left="720"/>
      </w:pPr>
      <w:r>
        <w:t>Implement security directives in accordance with established time frames, or notifies the issuing organization of the degree of noncompliance</w:t>
      </w:r>
    </w:p>
    <w:p w14:paraId="4B06083D" w14:textId="77777777" w:rsidR="00C837C2" w:rsidRDefault="00C837C2" w:rsidP="00C837C2">
      <w:pPr>
        <w:pStyle w:val="Heading2"/>
      </w:pPr>
      <w:bookmarkStart w:id="121" w:name="_Toc498431018"/>
      <w:bookmarkStart w:id="122" w:name="_Toc508811815"/>
      <w:bookmarkStart w:id="123" w:name="_Toc26273132"/>
      <w:bookmarkStart w:id="124" w:name="_Toc47361677"/>
      <w:bookmarkStart w:id="125" w:name="_Toc68594767"/>
      <w:bookmarkStart w:id="126" w:name="_Toc149090495"/>
      <w:bookmarkStart w:id="127" w:name="_Toc346211047"/>
      <w:r>
        <w:t>Security Functionality Verification</w:t>
      </w:r>
      <w:bookmarkEnd w:id="121"/>
      <w:bookmarkEnd w:id="122"/>
      <w:bookmarkEnd w:id="123"/>
      <w:bookmarkEnd w:id="124"/>
      <w:bookmarkEnd w:id="125"/>
    </w:p>
    <w:p w14:paraId="4176D9DC" w14:textId="5EB2C8E9" w:rsidR="00C837C2" w:rsidRDefault="00E21D05" w:rsidP="00C837C2">
      <w:pPr>
        <w:pStyle w:val="Bodybeforelist"/>
      </w:pPr>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t>must ensure that information will:</w:t>
      </w:r>
    </w:p>
    <w:p w14:paraId="0790B4A0" w14:textId="77777777" w:rsidR="00C837C2" w:rsidRDefault="00C837C2" w:rsidP="00C837C2">
      <w:pPr>
        <w:pStyle w:val="BulletLevel1"/>
        <w:numPr>
          <w:ilvl w:val="0"/>
          <w:numId w:val="30"/>
        </w:numPr>
        <w:ind w:left="720"/>
      </w:pPr>
      <w:r>
        <w:t>Verify the correction operation of organization-defined security functions</w:t>
      </w:r>
    </w:p>
    <w:p w14:paraId="556E2096" w14:textId="77777777" w:rsidR="00C837C2" w:rsidRDefault="00C837C2" w:rsidP="00C837C2">
      <w:pPr>
        <w:pStyle w:val="BulletLevel1"/>
        <w:numPr>
          <w:ilvl w:val="0"/>
          <w:numId w:val="30"/>
        </w:numPr>
        <w:ind w:left="720"/>
      </w:pPr>
      <w:r>
        <w:t>Perform this verification upon system startup and/or restart at least monthly</w:t>
      </w:r>
    </w:p>
    <w:p w14:paraId="7CE4F8C0" w14:textId="77777777" w:rsidR="00C837C2" w:rsidRDefault="00C837C2" w:rsidP="00C837C2">
      <w:pPr>
        <w:pStyle w:val="BulletLevel1"/>
        <w:numPr>
          <w:ilvl w:val="0"/>
          <w:numId w:val="30"/>
        </w:numPr>
        <w:ind w:left="720"/>
      </w:pPr>
      <w:r>
        <w:t>Notify system administrators and security personnel of failed security verification tests</w:t>
      </w:r>
    </w:p>
    <w:p w14:paraId="7727CAEB" w14:textId="77777777" w:rsidR="00C837C2" w:rsidRDefault="00C837C2" w:rsidP="00C837C2">
      <w:pPr>
        <w:pStyle w:val="BulletLevel1"/>
        <w:numPr>
          <w:ilvl w:val="0"/>
          <w:numId w:val="30"/>
        </w:numPr>
        <w:ind w:left="720"/>
      </w:pPr>
      <w:r>
        <w:t xml:space="preserve">Shut down or restart the information system and notify system administrators and security personnel when anomalies are discovered </w:t>
      </w:r>
    </w:p>
    <w:p w14:paraId="4CA08C3C" w14:textId="77777777" w:rsidR="00C837C2" w:rsidRDefault="00C837C2" w:rsidP="00C837C2">
      <w:pPr>
        <w:pStyle w:val="Heading2"/>
      </w:pPr>
      <w:bookmarkStart w:id="128" w:name="_Toc498431019"/>
      <w:bookmarkStart w:id="129" w:name="_Toc508811816"/>
      <w:bookmarkStart w:id="130" w:name="_Toc26273133"/>
      <w:bookmarkStart w:id="131" w:name="_Toc47361678"/>
      <w:bookmarkStart w:id="132" w:name="_Toc68594768"/>
      <w:r>
        <w:t>Software, Firmware, &amp; Information Integrity</w:t>
      </w:r>
      <w:bookmarkEnd w:id="126"/>
      <w:bookmarkEnd w:id="127"/>
      <w:bookmarkEnd w:id="128"/>
      <w:bookmarkEnd w:id="129"/>
      <w:bookmarkEnd w:id="130"/>
      <w:bookmarkEnd w:id="131"/>
      <w:bookmarkEnd w:id="132"/>
    </w:p>
    <w:p w14:paraId="4630C52B" w14:textId="231CDCC6" w:rsidR="00C837C2" w:rsidRDefault="00E21D05" w:rsidP="00C837C2">
      <w:pPr>
        <w:pStyle w:val="Bodybeforelist"/>
        <w:rPr>
          <w:rFonts w:eastAsia="Times New Roman"/>
        </w:rPr>
      </w:pPr>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rPr>
          <w:rFonts w:eastAsia="Times New Roman"/>
        </w:rPr>
        <w:t xml:space="preserve">must: </w:t>
      </w:r>
    </w:p>
    <w:p w14:paraId="5808E7A0" w14:textId="77777777" w:rsidR="00C837C2" w:rsidRDefault="00C837C2" w:rsidP="00C837C2">
      <w:pPr>
        <w:pStyle w:val="BulletLevel1"/>
        <w:numPr>
          <w:ilvl w:val="0"/>
          <w:numId w:val="30"/>
        </w:numPr>
        <w:ind w:left="720"/>
      </w:pPr>
      <w:r>
        <w:t xml:space="preserve">Employ integrity verification tools within the information environment to detect unauthorized changes to software and information </w:t>
      </w:r>
    </w:p>
    <w:p w14:paraId="68AAB944" w14:textId="77777777" w:rsidR="00C837C2" w:rsidRDefault="00C837C2" w:rsidP="00C837C2">
      <w:pPr>
        <w:pStyle w:val="BulletLevel1"/>
        <w:numPr>
          <w:ilvl w:val="0"/>
          <w:numId w:val="30"/>
        </w:numPr>
        <w:ind w:left="720"/>
        <w:rPr>
          <w:rFonts w:eastAsia="Calibri"/>
        </w:rPr>
      </w:pPr>
      <w:r>
        <w:t xml:space="preserve">Ensure that </w:t>
      </w:r>
      <w:r>
        <w:rPr>
          <w:bCs/>
        </w:rPr>
        <w:t xml:space="preserve">integrity checks of information software and information are performed at </w:t>
      </w:r>
      <w:r>
        <w:t>startup, installation, or change when systems and accounts are modified</w:t>
      </w:r>
      <w:r>
        <w:rPr>
          <w:bCs/>
        </w:rPr>
        <w:t xml:space="preserve"> and at least monthly </w:t>
      </w:r>
    </w:p>
    <w:p w14:paraId="7892653A" w14:textId="77777777" w:rsidR="00C837C2" w:rsidRDefault="00C837C2" w:rsidP="00C837C2">
      <w:pPr>
        <w:pStyle w:val="BulletLevel1"/>
        <w:numPr>
          <w:ilvl w:val="0"/>
          <w:numId w:val="30"/>
        </w:numPr>
        <w:ind w:left="720"/>
        <w:rPr>
          <w:rFonts w:eastAsia="Calibri"/>
        </w:rPr>
      </w:pPr>
      <w:r>
        <w:t>Incorporate the detection of unauthorized changes into the information incident response capability</w:t>
      </w:r>
    </w:p>
    <w:p w14:paraId="2342681E" w14:textId="77777777" w:rsidR="00C837C2" w:rsidRDefault="00C837C2" w:rsidP="00C837C2">
      <w:pPr>
        <w:pStyle w:val="BulletLevel1"/>
      </w:pPr>
    </w:p>
    <w:p w14:paraId="45A11F17" w14:textId="77777777" w:rsidR="00C837C2" w:rsidRDefault="00C837C2" w:rsidP="00C837C2">
      <w:pPr>
        <w:pStyle w:val="BulletLevel1"/>
        <w:rPr>
          <w:rFonts w:eastAsia="Calibri"/>
        </w:rPr>
      </w:pPr>
    </w:p>
    <w:p w14:paraId="5132872D" w14:textId="77777777" w:rsidR="00C837C2" w:rsidRDefault="00C837C2" w:rsidP="00C837C2">
      <w:pPr>
        <w:pStyle w:val="Heading2"/>
      </w:pPr>
      <w:bookmarkStart w:id="133" w:name="_Toc149090496"/>
      <w:bookmarkStart w:id="134" w:name="_Toc346211050"/>
      <w:bookmarkStart w:id="135" w:name="_Toc498431020"/>
      <w:bookmarkStart w:id="136" w:name="_Toc508811817"/>
      <w:bookmarkStart w:id="137" w:name="_Toc26273134"/>
      <w:bookmarkStart w:id="138" w:name="_Toc47361679"/>
      <w:bookmarkStart w:id="139" w:name="_Toc68594769"/>
      <w:r>
        <w:t>Spam Protection</w:t>
      </w:r>
      <w:bookmarkEnd w:id="133"/>
      <w:bookmarkEnd w:id="134"/>
      <w:bookmarkEnd w:id="135"/>
      <w:bookmarkEnd w:id="136"/>
      <w:bookmarkEnd w:id="137"/>
      <w:bookmarkEnd w:id="138"/>
      <w:bookmarkEnd w:id="139"/>
    </w:p>
    <w:p w14:paraId="1A78B0AD" w14:textId="47F4A359" w:rsidR="00C837C2" w:rsidRDefault="00E21D05" w:rsidP="00C837C2">
      <w:pPr>
        <w:pStyle w:val="Bodybeforelist"/>
        <w:rPr>
          <w:rFonts w:eastAsia="Times New Roman"/>
        </w:rPr>
      </w:pPr>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rPr>
          <w:rFonts w:eastAsia="Times New Roman"/>
        </w:rPr>
        <w:t>must:</w:t>
      </w:r>
    </w:p>
    <w:p w14:paraId="231EA2D5" w14:textId="77777777" w:rsidR="00C837C2" w:rsidRDefault="00C837C2" w:rsidP="00C837C2">
      <w:pPr>
        <w:pStyle w:val="BulletLevel1"/>
        <w:numPr>
          <w:ilvl w:val="0"/>
          <w:numId w:val="30"/>
        </w:numPr>
        <w:ind w:left="720"/>
      </w:pPr>
      <w:r>
        <w:t>Employ centrally managed spam protection mechanisms at information entry and exit points to detect and act on unsolicited messages</w:t>
      </w:r>
    </w:p>
    <w:p w14:paraId="695991E1" w14:textId="77777777" w:rsidR="00C837C2" w:rsidRDefault="00C837C2" w:rsidP="00C837C2">
      <w:pPr>
        <w:pStyle w:val="BulletLevel1"/>
        <w:numPr>
          <w:ilvl w:val="0"/>
          <w:numId w:val="30"/>
        </w:numPr>
        <w:ind w:left="720"/>
      </w:pPr>
      <w:r>
        <w:lastRenderedPageBreak/>
        <w:t>Update spam protection mechanisms automatically (including signature definitions) when new releases are available in accordance with organizational configuration management policy and procedures</w:t>
      </w:r>
    </w:p>
    <w:p w14:paraId="2C3E500A" w14:textId="77777777" w:rsidR="00C837C2" w:rsidRDefault="00C837C2" w:rsidP="00C837C2">
      <w:pPr>
        <w:pStyle w:val="BulletLevel1"/>
        <w:numPr>
          <w:ilvl w:val="0"/>
          <w:numId w:val="30"/>
        </w:numPr>
        <w:ind w:left="720"/>
      </w:pPr>
      <w:r>
        <w:t xml:space="preserve">Centrally manage spam protection mechanisms </w:t>
      </w:r>
    </w:p>
    <w:p w14:paraId="6D91474D" w14:textId="77777777" w:rsidR="00C837C2" w:rsidRDefault="00C837C2" w:rsidP="00C837C2">
      <w:pPr>
        <w:pStyle w:val="Heading2"/>
      </w:pPr>
      <w:bookmarkStart w:id="140" w:name="_Toc149090497"/>
      <w:bookmarkStart w:id="141" w:name="_Toc346211051"/>
      <w:bookmarkStart w:id="142" w:name="_Toc498431021"/>
      <w:bookmarkStart w:id="143" w:name="_Toc508811818"/>
      <w:bookmarkStart w:id="144" w:name="_Toc26273135"/>
      <w:bookmarkStart w:id="145" w:name="_Toc47361680"/>
      <w:bookmarkStart w:id="146" w:name="_Toc68594770"/>
      <w:r>
        <w:t>Information Input Validation</w:t>
      </w:r>
      <w:bookmarkEnd w:id="140"/>
      <w:bookmarkEnd w:id="141"/>
      <w:bookmarkEnd w:id="142"/>
      <w:bookmarkEnd w:id="143"/>
      <w:bookmarkEnd w:id="144"/>
      <w:bookmarkEnd w:id="145"/>
      <w:bookmarkEnd w:id="146"/>
    </w:p>
    <w:p w14:paraId="79695399" w14:textId="117D7980" w:rsidR="00C837C2" w:rsidRDefault="00E21D05" w:rsidP="00C837C2">
      <w:pPr>
        <w:rPr>
          <w:rFonts w:eastAsia="Calibri"/>
          <w:u w:val="single"/>
        </w:rPr>
      </w:pPr>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t>must ensure that the information system checks the validity of input information inputs, and that inputs are validated for correct syntax and semantics to ensure they match specified definitions for format and content.</w:t>
      </w:r>
    </w:p>
    <w:p w14:paraId="58B913E2" w14:textId="77777777" w:rsidR="00C837C2" w:rsidRDefault="00C837C2" w:rsidP="00C837C2">
      <w:pPr>
        <w:pStyle w:val="Heading2"/>
      </w:pPr>
      <w:bookmarkStart w:id="147" w:name="_Toc149090499"/>
      <w:bookmarkStart w:id="148" w:name="_Toc346211053"/>
      <w:bookmarkStart w:id="149" w:name="_Toc498431022"/>
      <w:bookmarkStart w:id="150" w:name="_Toc508811819"/>
      <w:bookmarkStart w:id="151" w:name="_Toc26273136"/>
      <w:bookmarkStart w:id="152" w:name="_Toc47361681"/>
      <w:bookmarkStart w:id="153" w:name="_Toc68594771"/>
      <w:r>
        <w:t>Error Handling</w:t>
      </w:r>
      <w:bookmarkEnd w:id="147"/>
      <w:bookmarkEnd w:id="148"/>
      <w:bookmarkEnd w:id="149"/>
      <w:bookmarkEnd w:id="150"/>
      <w:bookmarkEnd w:id="151"/>
      <w:bookmarkEnd w:id="152"/>
      <w:bookmarkEnd w:id="153"/>
    </w:p>
    <w:p w14:paraId="4F3CB651" w14:textId="587E6A0A" w:rsidR="00C837C2" w:rsidRDefault="00E21D05" w:rsidP="00C837C2">
      <w:pPr>
        <w:pStyle w:val="Bodybeforelist"/>
      </w:pPr>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t>must ensure that information:</w:t>
      </w:r>
    </w:p>
    <w:p w14:paraId="672B2CDF" w14:textId="77777777" w:rsidR="00C837C2" w:rsidRDefault="00C837C2" w:rsidP="00C837C2">
      <w:pPr>
        <w:pStyle w:val="BulletLevel1"/>
        <w:numPr>
          <w:ilvl w:val="0"/>
          <w:numId w:val="30"/>
        </w:numPr>
        <w:ind w:left="720"/>
      </w:pPr>
      <w:r>
        <w:t xml:space="preserve">Generates error messages that provide information necessary for corrective actions without revealing information that could be exploited by adversaries </w:t>
      </w:r>
    </w:p>
    <w:p w14:paraId="7E6552FB" w14:textId="77777777" w:rsidR="00C837C2" w:rsidRDefault="00C837C2" w:rsidP="00C837C2">
      <w:pPr>
        <w:pStyle w:val="BulletLevel1"/>
        <w:numPr>
          <w:ilvl w:val="0"/>
          <w:numId w:val="30"/>
        </w:numPr>
        <w:ind w:left="720"/>
      </w:pPr>
      <w:r>
        <w:t>Reveals error messages only to authorized administrator personnel</w:t>
      </w:r>
    </w:p>
    <w:p w14:paraId="102D5D93" w14:textId="77777777" w:rsidR="00C837C2" w:rsidRDefault="00C837C2" w:rsidP="00C837C2">
      <w:pPr>
        <w:pStyle w:val="Heading2"/>
      </w:pPr>
      <w:bookmarkStart w:id="154" w:name="_Toc149090500"/>
      <w:bookmarkStart w:id="155" w:name="_Toc346211054"/>
      <w:bookmarkStart w:id="156" w:name="_Toc498431023"/>
      <w:bookmarkStart w:id="157" w:name="_Toc508811820"/>
      <w:bookmarkStart w:id="158" w:name="_Toc26273137"/>
      <w:bookmarkStart w:id="159" w:name="_Toc47361682"/>
      <w:bookmarkStart w:id="160" w:name="_Toc68594772"/>
      <w:r>
        <w:t>Information Handling and Retention</w:t>
      </w:r>
      <w:bookmarkEnd w:id="154"/>
      <w:bookmarkEnd w:id="155"/>
      <w:bookmarkEnd w:id="156"/>
      <w:bookmarkEnd w:id="157"/>
      <w:bookmarkEnd w:id="158"/>
      <w:bookmarkEnd w:id="159"/>
      <w:bookmarkEnd w:id="160"/>
    </w:p>
    <w:p w14:paraId="376B8394" w14:textId="7819AB17" w:rsidR="00C837C2" w:rsidRDefault="00E21D05" w:rsidP="00C837C2">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t>must handle and retain both information within and output from information in accordance with applicable federal laws, Executive Orders, directives, policies, regulations, standards, and operational requirements.</w:t>
      </w:r>
    </w:p>
    <w:p w14:paraId="32A3A0EE" w14:textId="77777777" w:rsidR="00C837C2" w:rsidRDefault="00C837C2" w:rsidP="00C837C2">
      <w:pPr>
        <w:pStyle w:val="Heading2"/>
      </w:pPr>
      <w:bookmarkStart w:id="161" w:name="_Toc405875400"/>
      <w:bookmarkStart w:id="162" w:name="_Toc498431024"/>
      <w:bookmarkStart w:id="163" w:name="_Toc508811821"/>
      <w:bookmarkStart w:id="164" w:name="_Toc26273138"/>
      <w:bookmarkStart w:id="165" w:name="_Toc47361683"/>
      <w:bookmarkStart w:id="166" w:name="_Toc68594773"/>
      <w:r>
        <w:t>Memory Protection</w:t>
      </w:r>
      <w:bookmarkStart w:id="167" w:name="_Toc405875401"/>
      <w:bookmarkEnd w:id="161"/>
      <w:bookmarkEnd w:id="162"/>
      <w:bookmarkEnd w:id="163"/>
      <w:bookmarkEnd w:id="164"/>
      <w:bookmarkEnd w:id="165"/>
      <w:bookmarkEnd w:id="166"/>
    </w:p>
    <w:p w14:paraId="4A618DF9" w14:textId="323211F1" w:rsidR="00C837C2" w:rsidRDefault="00E21D05" w:rsidP="00C837C2">
      <w:r>
        <w:fldChar w:fldCharType="begin"/>
      </w:r>
      <w:r>
        <w:instrText xml:space="preserve"> REF OrgName </w:instrText>
      </w:r>
      <w:r>
        <w:fldChar w:fldCharType="separate"/>
      </w:r>
      <w:r w:rsidR="00C837C2">
        <w:t>Organization Name</w:t>
      </w:r>
      <w:r>
        <w:fldChar w:fldCharType="end"/>
      </w:r>
      <w:r w:rsidR="00C837C2" w:rsidRPr="00C92CC5">
        <w:t xml:space="preserve"> </w:t>
      </w:r>
      <w:r w:rsidR="00C837C2">
        <w:t>must ensure that the information system implements OS data execution protections to protect its memory from unauthorized code execution.</w:t>
      </w:r>
      <w:bookmarkEnd w:id="167"/>
    </w:p>
    <w:p w14:paraId="0E28FCEE" w14:textId="3EF53F4F" w:rsidR="0056515D" w:rsidRDefault="0056515D" w:rsidP="00C837C2">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1D0F" w14:textId="77777777" w:rsidR="000F2392" w:rsidRDefault="000F2392" w:rsidP="002317F3">
      <w:r>
        <w:separator/>
      </w:r>
    </w:p>
  </w:endnote>
  <w:endnote w:type="continuationSeparator" w:id="0">
    <w:p w14:paraId="50846D8C" w14:textId="77777777" w:rsidR="000F2392" w:rsidRDefault="000F2392" w:rsidP="002317F3">
      <w:r>
        <w:continuationSeparator/>
      </w:r>
    </w:p>
  </w:endnote>
  <w:endnote w:type="continuationNotice" w:id="1">
    <w:p w14:paraId="4C0B95CF" w14:textId="77777777" w:rsidR="000F2392" w:rsidRDefault="000F2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42D9698B" w:rsidR="006F2385" w:rsidRPr="00DF15C3" w:rsidRDefault="006F2385" w:rsidP="006F2385">
    <w:pPr>
      <w:pStyle w:val="Footer"/>
    </w:pPr>
    <w:r w:rsidRPr="00DF15C3">
      <w:t xml:space="preserve">Version </w:t>
    </w:r>
    <w:r w:rsidR="00C837C2">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C517" w14:textId="77777777" w:rsidR="000F2392" w:rsidRDefault="000F2392" w:rsidP="002317F3">
      <w:r>
        <w:separator/>
      </w:r>
    </w:p>
  </w:footnote>
  <w:footnote w:type="continuationSeparator" w:id="0">
    <w:p w14:paraId="7A0561F1" w14:textId="77777777" w:rsidR="000F2392" w:rsidRDefault="000F2392" w:rsidP="002317F3">
      <w:r>
        <w:continuationSeparator/>
      </w:r>
    </w:p>
  </w:footnote>
  <w:footnote w:type="continuationNotice" w:id="1">
    <w:p w14:paraId="6C00288B" w14:textId="77777777" w:rsidR="000F2392" w:rsidRDefault="000F2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DQ2NzSxMABCCyUdpeDU4uLM/DyQAsNaAGj5cuUsAAAA"/>
  </w:docVars>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0F2392"/>
    <w:rsid w:val="00102C1A"/>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06E0E"/>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35E98"/>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4DC7"/>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E09C1"/>
    <w:rsid w:val="007F2867"/>
    <w:rsid w:val="008003D0"/>
    <w:rsid w:val="0080352C"/>
    <w:rsid w:val="00820551"/>
    <w:rsid w:val="00825071"/>
    <w:rsid w:val="00827143"/>
    <w:rsid w:val="00842DDE"/>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837C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21D05"/>
    <w:rsid w:val="00E65158"/>
    <w:rsid w:val="00E66C2D"/>
    <w:rsid w:val="00E93C29"/>
    <w:rsid w:val="00EA29B5"/>
    <w:rsid w:val="00EA7480"/>
    <w:rsid w:val="00EB1D53"/>
    <w:rsid w:val="00EB3FAE"/>
    <w:rsid w:val="00EB624F"/>
    <w:rsid w:val="00EC308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CB1D"/>
  <w15:chartTrackingRefBased/>
  <w15:docId w15:val="{8753E51A-95C7-4268-AEFD-6F3FAF42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8271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3C22427A-28BA-4239-889F-1BB3CBCF04B2}">
  <ds:schemaRefs>
    <ds:schemaRef ds:uri="http://www.w3.org/XML/1998/namespace"/>
    <ds:schemaRef ds:uri="040871e7-0fbb-4834-bc68-3ff0cf3ad658"/>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f0f3822-ced3-4bda-81bd-3cb06028b070"/>
  </ds:schemaRefs>
</ds:datastoreItem>
</file>

<file path=customXml/itemProps3.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4.xml><?xml version="1.0" encoding="utf-8"?>
<ds:datastoreItem xmlns:ds="http://schemas.openxmlformats.org/officeDocument/2006/customXml" ds:itemID="{E49BED4A-E381-4B55-A126-47D28AE0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Links>
    <vt:vector size="150" baseType="variant">
      <vt:variant>
        <vt:i4>1179696</vt:i4>
      </vt:variant>
      <vt:variant>
        <vt:i4>119</vt:i4>
      </vt:variant>
      <vt:variant>
        <vt:i4>0</vt:i4>
      </vt:variant>
      <vt:variant>
        <vt:i4>5</vt:i4>
      </vt:variant>
      <vt:variant>
        <vt:lpwstr/>
      </vt:variant>
      <vt:variant>
        <vt:lpwstr>_Toc68594773</vt:lpwstr>
      </vt:variant>
      <vt:variant>
        <vt:i4>1245232</vt:i4>
      </vt:variant>
      <vt:variant>
        <vt:i4>113</vt:i4>
      </vt:variant>
      <vt:variant>
        <vt:i4>0</vt:i4>
      </vt:variant>
      <vt:variant>
        <vt:i4>5</vt:i4>
      </vt:variant>
      <vt:variant>
        <vt:lpwstr/>
      </vt:variant>
      <vt:variant>
        <vt:lpwstr>_Toc68594772</vt:lpwstr>
      </vt:variant>
      <vt:variant>
        <vt:i4>1048624</vt:i4>
      </vt:variant>
      <vt:variant>
        <vt:i4>107</vt:i4>
      </vt:variant>
      <vt:variant>
        <vt:i4>0</vt:i4>
      </vt:variant>
      <vt:variant>
        <vt:i4>5</vt:i4>
      </vt:variant>
      <vt:variant>
        <vt:lpwstr/>
      </vt:variant>
      <vt:variant>
        <vt:lpwstr>_Toc68594771</vt:lpwstr>
      </vt:variant>
      <vt:variant>
        <vt:i4>1114160</vt:i4>
      </vt:variant>
      <vt:variant>
        <vt:i4>101</vt:i4>
      </vt:variant>
      <vt:variant>
        <vt:i4>0</vt:i4>
      </vt:variant>
      <vt:variant>
        <vt:i4>5</vt:i4>
      </vt:variant>
      <vt:variant>
        <vt:lpwstr/>
      </vt:variant>
      <vt:variant>
        <vt:lpwstr>_Toc68594770</vt:lpwstr>
      </vt:variant>
      <vt:variant>
        <vt:i4>1572913</vt:i4>
      </vt:variant>
      <vt:variant>
        <vt:i4>95</vt:i4>
      </vt:variant>
      <vt:variant>
        <vt:i4>0</vt:i4>
      </vt:variant>
      <vt:variant>
        <vt:i4>5</vt:i4>
      </vt:variant>
      <vt:variant>
        <vt:lpwstr/>
      </vt:variant>
      <vt:variant>
        <vt:lpwstr>_Toc68594769</vt:lpwstr>
      </vt:variant>
      <vt:variant>
        <vt:i4>1638449</vt:i4>
      </vt:variant>
      <vt:variant>
        <vt:i4>89</vt:i4>
      </vt:variant>
      <vt:variant>
        <vt:i4>0</vt:i4>
      </vt:variant>
      <vt:variant>
        <vt:i4>5</vt:i4>
      </vt:variant>
      <vt:variant>
        <vt:lpwstr/>
      </vt:variant>
      <vt:variant>
        <vt:lpwstr>_Toc68594768</vt:lpwstr>
      </vt:variant>
      <vt:variant>
        <vt:i4>1441841</vt:i4>
      </vt:variant>
      <vt:variant>
        <vt:i4>83</vt:i4>
      </vt:variant>
      <vt:variant>
        <vt:i4>0</vt:i4>
      </vt:variant>
      <vt:variant>
        <vt:i4>5</vt:i4>
      </vt:variant>
      <vt:variant>
        <vt:lpwstr/>
      </vt:variant>
      <vt:variant>
        <vt:lpwstr>_Toc68594767</vt:lpwstr>
      </vt:variant>
      <vt:variant>
        <vt:i4>1507377</vt:i4>
      </vt:variant>
      <vt:variant>
        <vt:i4>77</vt:i4>
      </vt:variant>
      <vt:variant>
        <vt:i4>0</vt:i4>
      </vt:variant>
      <vt:variant>
        <vt:i4>5</vt:i4>
      </vt:variant>
      <vt:variant>
        <vt:lpwstr/>
      </vt:variant>
      <vt:variant>
        <vt:lpwstr>_Toc68594766</vt:lpwstr>
      </vt:variant>
      <vt:variant>
        <vt:i4>1310769</vt:i4>
      </vt:variant>
      <vt:variant>
        <vt:i4>71</vt:i4>
      </vt:variant>
      <vt:variant>
        <vt:i4>0</vt:i4>
      </vt:variant>
      <vt:variant>
        <vt:i4>5</vt:i4>
      </vt:variant>
      <vt:variant>
        <vt:lpwstr/>
      </vt:variant>
      <vt:variant>
        <vt:lpwstr>_Toc68594765</vt:lpwstr>
      </vt:variant>
      <vt:variant>
        <vt:i4>1376305</vt:i4>
      </vt:variant>
      <vt:variant>
        <vt:i4>65</vt:i4>
      </vt:variant>
      <vt:variant>
        <vt:i4>0</vt:i4>
      </vt:variant>
      <vt:variant>
        <vt:i4>5</vt:i4>
      </vt:variant>
      <vt:variant>
        <vt:lpwstr/>
      </vt:variant>
      <vt:variant>
        <vt:lpwstr>_Toc68594764</vt:lpwstr>
      </vt:variant>
      <vt:variant>
        <vt:i4>1179697</vt:i4>
      </vt:variant>
      <vt:variant>
        <vt:i4>59</vt:i4>
      </vt:variant>
      <vt:variant>
        <vt:i4>0</vt:i4>
      </vt:variant>
      <vt:variant>
        <vt:i4>5</vt:i4>
      </vt:variant>
      <vt:variant>
        <vt:lpwstr/>
      </vt:variant>
      <vt:variant>
        <vt:lpwstr>_Toc68594763</vt:lpwstr>
      </vt:variant>
      <vt:variant>
        <vt:i4>1245233</vt:i4>
      </vt:variant>
      <vt:variant>
        <vt:i4>53</vt:i4>
      </vt:variant>
      <vt:variant>
        <vt:i4>0</vt:i4>
      </vt:variant>
      <vt:variant>
        <vt:i4>5</vt:i4>
      </vt:variant>
      <vt:variant>
        <vt:lpwstr/>
      </vt:variant>
      <vt:variant>
        <vt:lpwstr>_Toc68594762</vt:lpwstr>
      </vt:variant>
      <vt:variant>
        <vt:i4>1048625</vt:i4>
      </vt:variant>
      <vt:variant>
        <vt:i4>47</vt:i4>
      </vt:variant>
      <vt:variant>
        <vt:i4>0</vt:i4>
      </vt:variant>
      <vt:variant>
        <vt:i4>5</vt:i4>
      </vt:variant>
      <vt:variant>
        <vt:lpwstr/>
      </vt:variant>
      <vt:variant>
        <vt:lpwstr>_Toc68594761</vt:lpwstr>
      </vt:variant>
      <vt:variant>
        <vt:i4>1114161</vt:i4>
      </vt:variant>
      <vt:variant>
        <vt:i4>41</vt:i4>
      </vt:variant>
      <vt:variant>
        <vt:i4>0</vt:i4>
      </vt:variant>
      <vt:variant>
        <vt:i4>5</vt:i4>
      </vt:variant>
      <vt:variant>
        <vt:lpwstr/>
      </vt:variant>
      <vt:variant>
        <vt:lpwstr>_Toc68594760</vt:lpwstr>
      </vt:variant>
      <vt:variant>
        <vt:i4>1572914</vt:i4>
      </vt:variant>
      <vt:variant>
        <vt:i4>35</vt:i4>
      </vt:variant>
      <vt:variant>
        <vt:i4>0</vt:i4>
      </vt:variant>
      <vt:variant>
        <vt:i4>5</vt:i4>
      </vt:variant>
      <vt:variant>
        <vt:lpwstr/>
      </vt:variant>
      <vt:variant>
        <vt:lpwstr>_Toc68594759</vt:lpwstr>
      </vt:variant>
      <vt:variant>
        <vt:i4>1638450</vt:i4>
      </vt:variant>
      <vt:variant>
        <vt:i4>29</vt:i4>
      </vt:variant>
      <vt:variant>
        <vt:i4>0</vt:i4>
      </vt:variant>
      <vt:variant>
        <vt:i4>5</vt:i4>
      </vt:variant>
      <vt:variant>
        <vt:lpwstr/>
      </vt:variant>
      <vt:variant>
        <vt:lpwstr>_Toc68594758</vt:lpwstr>
      </vt:variant>
      <vt:variant>
        <vt:i4>1441842</vt:i4>
      </vt:variant>
      <vt:variant>
        <vt:i4>23</vt:i4>
      </vt:variant>
      <vt:variant>
        <vt:i4>0</vt:i4>
      </vt:variant>
      <vt:variant>
        <vt:i4>5</vt:i4>
      </vt:variant>
      <vt:variant>
        <vt:lpwstr/>
      </vt:variant>
      <vt:variant>
        <vt:lpwstr>_Toc68594757</vt:lpwstr>
      </vt:variant>
      <vt:variant>
        <vt:i4>1507378</vt:i4>
      </vt:variant>
      <vt:variant>
        <vt:i4>17</vt:i4>
      </vt:variant>
      <vt:variant>
        <vt:i4>0</vt:i4>
      </vt:variant>
      <vt:variant>
        <vt:i4>5</vt:i4>
      </vt:variant>
      <vt:variant>
        <vt:lpwstr/>
      </vt:variant>
      <vt:variant>
        <vt:lpwstr>_Toc68594756</vt:lpwstr>
      </vt:variant>
      <vt:variant>
        <vt:i4>1310770</vt:i4>
      </vt:variant>
      <vt:variant>
        <vt:i4>11</vt:i4>
      </vt:variant>
      <vt:variant>
        <vt:i4>0</vt:i4>
      </vt:variant>
      <vt:variant>
        <vt:i4>5</vt:i4>
      </vt:variant>
      <vt:variant>
        <vt:lpwstr/>
      </vt:variant>
      <vt:variant>
        <vt:lpwstr>_Toc68594755</vt:lpwstr>
      </vt:variant>
      <vt:variant>
        <vt:i4>1376306</vt:i4>
      </vt:variant>
      <vt:variant>
        <vt:i4>5</vt:i4>
      </vt:variant>
      <vt:variant>
        <vt:i4>0</vt:i4>
      </vt:variant>
      <vt:variant>
        <vt:i4>5</vt:i4>
      </vt:variant>
      <vt:variant>
        <vt:lpwstr/>
      </vt:variant>
      <vt:variant>
        <vt:lpwstr>_Toc68594754</vt:lpwstr>
      </vt:variant>
      <vt:variant>
        <vt:i4>1572918</vt:i4>
      </vt:variant>
      <vt:variant>
        <vt:i4>12</vt:i4>
      </vt:variant>
      <vt:variant>
        <vt:i4>0</vt:i4>
      </vt:variant>
      <vt:variant>
        <vt:i4>5</vt:i4>
      </vt:variant>
      <vt:variant>
        <vt:lpwstr>mailto:noahbr@knowledgeservices.com</vt:lpwstr>
      </vt:variant>
      <vt:variant>
        <vt:lpwstr/>
      </vt:variant>
      <vt:variant>
        <vt:i4>1572918</vt:i4>
      </vt:variant>
      <vt:variant>
        <vt:i4>9</vt:i4>
      </vt:variant>
      <vt:variant>
        <vt:i4>0</vt:i4>
      </vt:variant>
      <vt:variant>
        <vt:i4>5</vt:i4>
      </vt:variant>
      <vt:variant>
        <vt:lpwstr>mailto:noahbr@knowledgeservices.com</vt:lpwstr>
      </vt:variant>
      <vt:variant>
        <vt:lpwstr/>
      </vt:variant>
      <vt:variant>
        <vt:i4>1572918</vt:i4>
      </vt:variant>
      <vt:variant>
        <vt:i4>6</vt:i4>
      </vt:variant>
      <vt:variant>
        <vt:i4>0</vt:i4>
      </vt:variant>
      <vt:variant>
        <vt:i4>5</vt:i4>
      </vt:variant>
      <vt:variant>
        <vt:lpwstr>mailto:noahbr@knowledgeservices.com</vt:lpwstr>
      </vt:variant>
      <vt:variant>
        <vt:lpwstr/>
      </vt:variant>
      <vt:variant>
        <vt:i4>1572918</vt:i4>
      </vt:variant>
      <vt:variant>
        <vt:i4>3</vt:i4>
      </vt:variant>
      <vt:variant>
        <vt:i4>0</vt:i4>
      </vt:variant>
      <vt:variant>
        <vt:i4>5</vt:i4>
      </vt:variant>
      <vt:variant>
        <vt:lpwstr>mailto:noahbr@knowledgeservices.com</vt:lpwstr>
      </vt:variant>
      <vt:variant>
        <vt:lpwstr/>
      </vt:variant>
      <vt:variant>
        <vt:i4>1572918</vt:i4>
      </vt:variant>
      <vt:variant>
        <vt:i4>0</vt:i4>
      </vt:variant>
      <vt:variant>
        <vt:i4>0</vt:i4>
      </vt:variant>
      <vt:variant>
        <vt:i4>5</vt:i4>
      </vt:variant>
      <vt:variant>
        <vt:lpwstr>mailto:noahbr@knowledgeservices.com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10</cp:revision>
  <dcterms:created xsi:type="dcterms:W3CDTF">2021-01-05T18:11:00Z</dcterms:created>
  <dcterms:modified xsi:type="dcterms:W3CDTF">2021-05-10T13:22:00Z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